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16190">
      <w:pPr>
        <w:spacing w:line="360" w:lineRule="exact"/>
        <w:textAlignment w:val="center"/>
        <w:rPr>
          <w:rFonts w:ascii="Times New Roman" w:hAnsi="Times New Roman" w:eastAsia="仿宋_GB2312" w:cs="Times New Roman"/>
          <w:sz w:val="28"/>
          <w:szCs w:val="28"/>
          <w:lang w:bidi="ar"/>
        </w:rPr>
      </w:pPr>
      <w:r>
        <w:rPr>
          <w:rFonts w:ascii="Times New Roman" w:hAnsi="Times New Roman" w:eastAsia="仿宋_GB2312" w:cs="Times New Roman"/>
          <w:sz w:val="28"/>
          <w:szCs w:val="28"/>
          <w:lang w:bidi="ar"/>
        </w:rPr>
        <w:t>附件1</w:t>
      </w:r>
    </w:p>
    <w:p w14:paraId="71832B3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60" w:beforeLines="150" w:line="560" w:lineRule="exact"/>
        <w:jc w:val="center"/>
        <w:textAlignment w:val="baseline"/>
        <w:rPr>
          <w:rFonts w:ascii="Times New Roman" w:hAnsi="Times New Roman" w:eastAsia="方正小标宋_GBK" w:cs="Times New Roman"/>
          <w:bCs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湖南科技大学第三期“</w:t>
      </w:r>
      <w:r>
        <w:rPr>
          <w:rFonts w:ascii="Times New Roman" w:hAnsi="Times New Roman" w:eastAsia="方正小标宋_GBK" w:cs="Times New Roman"/>
          <w:bCs/>
          <w:sz w:val="36"/>
          <w:szCs w:val="36"/>
        </w:rPr>
        <w:t>研途领航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”</w:t>
      </w:r>
      <w:r>
        <w:rPr>
          <w:rFonts w:ascii="Times New Roman" w:hAnsi="Times New Roman" w:eastAsia="方正小标宋_GBK" w:cs="Times New Roman"/>
          <w:bCs/>
          <w:sz w:val="36"/>
          <w:szCs w:val="36"/>
        </w:rPr>
        <w:t>研究生骨干培养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计划</w:t>
      </w:r>
    </w:p>
    <w:p w14:paraId="64B6DE79">
      <w:pPr>
        <w:autoSpaceDE/>
        <w:autoSpaceDN/>
        <w:spacing w:after="120" w:afterLines="50" w:line="560" w:lineRule="exact"/>
        <w:jc w:val="center"/>
        <w:rPr>
          <w:rFonts w:ascii="Times New Roman" w:hAnsi="Times New Roman" w:eastAsia="方正小标宋_GBK" w:cs="Times New Roman"/>
          <w:bCs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bCs/>
          <w:sz w:val="36"/>
          <w:szCs w:val="36"/>
        </w:rPr>
        <w:t>学员</w:t>
      </w:r>
      <w:r>
        <w:rPr>
          <w:rFonts w:ascii="Times New Roman" w:hAnsi="Times New Roman" w:eastAsia="方正小标宋_GBK" w:cs="Times New Roman"/>
          <w:bCs/>
          <w:sz w:val="36"/>
          <w:szCs w:val="36"/>
        </w:rPr>
        <w:t>名额分配表</w:t>
      </w:r>
    </w:p>
    <w:tbl>
      <w:tblPr>
        <w:tblStyle w:val="2"/>
        <w:tblW w:w="4262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5069"/>
        <w:gridCol w:w="1244"/>
      </w:tblGrid>
      <w:tr w14:paraId="1E46C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8ABDE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序  号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DAF3A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学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院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  <w:t xml:space="preserve">   名   称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888D4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名  额</w:t>
            </w:r>
          </w:p>
        </w:tc>
      </w:tr>
      <w:tr w14:paraId="30015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24F95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E340A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资源环境与安全工程学院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D9ADA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6</w:t>
            </w:r>
          </w:p>
        </w:tc>
      </w:tr>
      <w:tr w14:paraId="418ED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9CE80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0421C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土木工程学院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0E16B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6</w:t>
            </w:r>
          </w:p>
        </w:tc>
      </w:tr>
      <w:tr w14:paraId="41C7A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1BA17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5ABA6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机电工程学院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26F47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8</w:t>
            </w:r>
          </w:p>
        </w:tc>
      </w:tr>
      <w:tr w14:paraId="68CB4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1DA88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4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BB53C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信息与电气工程学院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87D1F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5</w:t>
            </w:r>
          </w:p>
        </w:tc>
      </w:tr>
      <w:tr w14:paraId="2AB95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292897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5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A90F7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计算机科学与工程学院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4A711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7</w:t>
            </w:r>
          </w:p>
        </w:tc>
      </w:tr>
      <w:tr w14:paraId="54484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A50A6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6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FDDB0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化学化工学院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2F877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5</w:t>
            </w:r>
          </w:p>
        </w:tc>
      </w:tr>
      <w:tr w14:paraId="7D44F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37FD5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7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3666F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数学与统计学院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EF892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</w:tr>
      <w:tr w14:paraId="498A9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F9BFA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8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EDEA1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物理与电子科学学院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0005D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4</w:t>
            </w:r>
          </w:p>
        </w:tc>
      </w:tr>
      <w:tr w14:paraId="4E69DA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B44E3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9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E7230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生命科学与健康学院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A32F2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</w:tr>
      <w:tr w14:paraId="48C6D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FF226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10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A867B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建筑与设计学院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6708A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4</w:t>
            </w:r>
          </w:p>
        </w:tc>
      </w:tr>
      <w:tr w14:paraId="6E0A1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3E7B1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11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D3753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人文学院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0166D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6</w:t>
            </w:r>
          </w:p>
        </w:tc>
      </w:tr>
      <w:tr w14:paraId="1AE30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C9BD3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12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14141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外国语学院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ED139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5</w:t>
            </w:r>
          </w:p>
        </w:tc>
      </w:tr>
      <w:tr w14:paraId="5A12C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387644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13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9B25A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马克思主义学院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18028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7</w:t>
            </w:r>
          </w:p>
        </w:tc>
      </w:tr>
      <w:tr w14:paraId="06129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0B3FE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14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258E8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教育学院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A1BE0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7</w:t>
            </w:r>
          </w:p>
        </w:tc>
      </w:tr>
      <w:tr w14:paraId="3DE09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20677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15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A2FDB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商学院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C4D56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6</w:t>
            </w:r>
          </w:p>
        </w:tc>
      </w:tr>
      <w:tr w14:paraId="52B30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49D50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16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EA083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齐白石艺术学院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43350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</w:tr>
      <w:tr w14:paraId="60511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AC50B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17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093A5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体育学院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97912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</w:tr>
      <w:tr w14:paraId="74EBF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C5727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18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33D74F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法学与公共管理学院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35FE9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</w:tr>
      <w:tr w14:paraId="65956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80588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19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D33A1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材料科学与工程学院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AA2F3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4</w:t>
            </w:r>
          </w:p>
        </w:tc>
      </w:tr>
      <w:tr w14:paraId="551FF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BD059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20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DB774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地球科学与空间信息工程学院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8B38B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5</w:t>
            </w:r>
          </w:p>
        </w:tc>
      </w:tr>
      <w:tr w14:paraId="2D322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31A92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21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9A102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黎锦晖音乐学院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348EE">
            <w:pPr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</w:tr>
      <w:tr w14:paraId="2E155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CC54E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22</w:t>
            </w:r>
          </w:p>
        </w:tc>
        <w:tc>
          <w:tcPr>
            <w:tcW w:w="3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20DA36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总人数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51000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100</w:t>
            </w:r>
          </w:p>
        </w:tc>
      </w:tr>
    </w:tbl>
    <w:p w14:paraId="01886BCC">
      <w:pPr>
        <w:autoSpaceDE/>
        <w:autoSpaceDN/>
      </w:pPr>
      <w:bookmarkStart w:id="0" w:name="_GoBack"/>
      <w:bookmarkEnd w:id="0"/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FD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2026-10-30T08:39:41Z</dcterms:created>
  <dc:creator>24176</dc:creator>
  <cp:lastModifiedBy>雷嗣宇</cp:lastModifiedBy>
  <dcterms:modified xsi:type="dcterms:W3CDTF">2026-10-30T08:42:24Z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eyJoZGlkIjoiNjEwZGI3YzM4OTRhMzc1YzNmYTEyOTU4YTMwOGE4YmMiLCJ1c2VySWQiOiIxODY1MzI5MTE3In0=</vt:lpwstr>
  </property>
  <property fmtid="{D5CDD505-2E9C-101B-9397-08002B2CF9AE}" pid="4" name="ICV">
    <vt:lpwstr>CBD30B8F58274F46A86D6029FF3CDB0F_12</vt:lpwstr>
  </property>
</Properties>
</file>