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0D3E40">
      <w:pPr>
        <w:widowControl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附件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bidi="ar"/>
        </w:rPr>
        <w:t>2</w:t>
      </w:r>
    </w:p>
    <w:p w14:paraId="3F5E00B7">
      <w:pPr>
        <w:spacing w:line="560" w:lineRule="exact"/>
        <w:rPr>
          <w:rFonts w:hint="eastAsia" w:ascii="仿宋_GB2312" w:hAnsi="黑体" w:eastAsia="仿宋_GB2312" w:cs="Times New Roman"/>
          <w:bCs/>
          <w:sz w:val="32"/>
          <w:szCs w:val="32"/>
        </w:rPr>
      </w:pPr>
    </w:p>
    <w:p w14:paraId="6FE8B564">
      <w:pPr>
        <w:keepNext w:val="0"/>
        <w:keepLines w:val="0"/>
        <w:widowControl/>
        <w:suppressLineNumbers w:val="0"/>
        <w:spacing w:after="157" w:afterLines="50" w:line="56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  <w:lang w:val="en-US" w:eastAsia="zh" w:bidi="ar"/>
          <w:woUserID w:val="1"/>
        </w:rPr>
        <w:t>湖南科技大学2026年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研究生网络安全创新大赛作品提交规范</w:t>
      </w:r>
    </w:p>
    <w:p w14:paraId="6BD94DE0">
      <w:pPr>
        <w:spacing w:line="560" w:lineRule="exact"/>
        <w:ind w:firstLine="640" w:firstLineChars="200"/>
        <w:jc w:val="left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参赛队伍在提交作品前需仔细阅读本规范，按要求提交学术论文、项目文档、演示视频和相关代码等材料。</w:t>
      </w:r>
    </w:p>
    <w:p w14:paraId="22C490DD">
      <w:pPr>
        <w:spacing w:before="120" w:beforeLines="50" w:after="120" w:afterLines="50" w:line="560" w:lineRule="exact"/>
        <w:ind w:firstLine="640" w:firstLineChars="200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一、提交材料内容</w:t>
      </w:r>
    </w:p>
    <w:p w14:paraId="764CA39E">
      <w:pPr>
        <w:spacing w:before="120" w:beforeLines="50" w:after="120" w:afterLines="50" w:line="560" w:lineRule="exact"/>
        <w:ind w:firstLine="640" w:firstLineChars="200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1．理论创新赛</w:t>
      </w:r>
    </w:p>
    <w:p w14:paraId="4071A3C0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材料内容应包含但不限于：</w:t>
      </w:r>
    </w:p>
    <w:p w14:paraId="47C23A55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（1）未投稿、发表的学术论文，选题方向涵盖密码理论与技术、系统安全与漏洞挖掘、人工智能安全、数据安全与隐私保护、区块链安全等（必须）；</w:t>
      </w:r>
    </w:p>
    <w:p w14:paraId="3B9C5890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（2）与论文相关的实验代码、实验数据（可选）；</w:t>
      </w:r>
    </w:p>
    <w:p w14:paraId="606366F7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（3）体现成果的软件著作权、专利等其他材料（可选）。</w:t>
      </w:r>
    </w:p>
    <w:p w14:paraId="429554F2">
      <w:pPr>
        <w:spacing w:before="120" w:beforeLines="50" w:after="120" w:afterLines="50" w:line="560" w:lineRule="exact"/>
        <w:ind w:firstLine="640" w:firstLineChars="200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2．创意作品赛</w:t>
      </w:r>
    </w:p>
    <w:p w14:paraId="52C8639F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参赛作品须提交可运行的软硬件系统或完整应用方案等，聚焦网络空间安全技术的工程创新与应用落地，鼓励研究生围绕网络安全领域的真实场景与实际需求，开展具有明确应用驱动的技术创新实践。</w:t>
      </w:r>
    </w:p>
    <w:p w14:paraId="5ED14042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材料内容应包含但不限于：</w:t>
      </w:r>
    </w:p>
    <w:p w14:paraId="663185B9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（1）详细的项目文档或软硬件系统开发文档（必须）；</w:t>
      </w:r>
    </w:p>
    <w:p w14:paraId="549F508B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（2）作品介绍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PPT、可执行的项目代码、项目演示视频（必须）；</w:t>
      </w:r>
    </w:p>
    <w:p w14:paraId="05A7AE0B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（3）体现成果的软件著作权、专利等其他材料（可选）。</w:t>
      </w:r>
    </w:p>
    <w:p w14:paraId="7221D92B">
      <w:pPr>
        <w:spacing w:before="120" w:beforeLines="50" w:after="120" w:afterLines="50" w:line="560" w:lineRule="exact"/>
        <w:ind w:firstLine="640" w:firstLineChars="200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3．实网对抗赛</w:t>
      </w:r>
    </w:p>
    <w:p w14:paraId="5D56B948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初赛采用线上CTF夺旗赛模式，参赛队伍在规定时间内登录比赛平台解题，无需提交作品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材料。比赛结束后，晋级决赛的队伍须提交解题报告（WriteUp）、解题过程录屏文件及解题相关代码文件（Exp）。</w:t>
      </w:r>
    </w:p>
    <w:p w14:paraId="580A4018">
      <w:pPr>
        <w:spacing w:before="120" w:beforeLines="50" w:after="120" w:afterLines="50" w:line="560" w:lineRule="exact"/>
        <w:ind w:firstLine="640" w:firstLineChars="200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二、初赛提交材料明细和格式</w:t>
      </w:r>
    </w:p>
    <w:p w14:paraId="47D039D2">
      <w:pPr>
        <w:spacing w:before="120" w:beforeLines="50" w:after="120" w:afterLines="50" w:line="560" w:lineRule="exact"/>
        <w:ind w:firstLine="640" w:firstLineChars="200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1．理论创新赛</w:t>
      </w:r>
    </w:p>
    <w:p w14:paraId="663C8975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（1）学术论文：无统一模板要求，符合网络空间安全及相关计算机学科CSCD期刊、CCF推荐期刊或中文核心期刊格式即可，字数控制在8000字以内。PDF格式，命名为“xxx（团队名称）_xxx（论文名称）.pdf”；</w:t>
      </w:r>
    </w:p>
    <w:p w14:paraId="5BF34AD7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（2）源代码、数据：以zip格式压缩，文件大小不超过800M，包含完整的代码部署、执行说明文档，命名为“xxx（团队名称）_xxx（论文名称）_代码.zip”；</w:t>
      </w:r>
    </w:p>
    <w:p w14:paraId="32EA56D1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（3）其他辅助材料：以zip格式压缩，文件大小不超过200M，命名为“xxx（团队名称）_xxx（论文名称）_其他.zip”。</w:t>
      </w:r>
    </w:p>
    <w:p w14:paraId="05E0E566">
      <w:pPr>
        <w:spacing w:before="120" w:beforeLines="50" w:after="120" w:afterLines="50" w:line="560" w:lineRule="exact"/>
        <w:ind w:firstLine="640" w:firstLineChars="200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2．创意作品赛</w:t>
      </w:r>
    </w:p>
    <w:p w14:paraId="06D38064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（1）项目文档：</w:t>
      </w:r>
      <w:r>
        <w:rPr>
          <w:rFonts w:hint="eastAsia" w:ascii="仿宋_GB2312" w:hAnsi="Times New Roman" w:eastAsia="仿宋_GB2312" w:cs="Times New Roman"/>
          <w:b/>
          <w:bCs/>
          <w:color w:val="000000"/>
          <w:sz w:val="32"/>
          <w:szCs w:val="32"/>
          <w:lang w:val="en-US" w:eastAsia="zh-CN"/>
        </w:rPr>
        <w:t>模板见附件3，</w:t>
      </w: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基于模板完成项目内容的详细阐述。PDF格式，命名为“xxx（团队名称）_xxx（项目名称）_项目文档.pdf”；</w:t>
      </w:r>
    </w:p>
    <w:p w14:paraId="7D8C3F2E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（2）作品介绍PPT：无模板要求，命名为“xxx（团队名称）_xxx（项目名称）_作品介绍.ppt”；</w:t>
      </w:r>
    </w:p>
    <w:p w14:paraId="67F563A1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（3）源代码、数据：以zip格式压缩，文件大小不超过800M，包含完整的代码部署、执行说明文档，命名为“xxx（团队名称）_xxx（项目名称）_代码.zip”；</w:t>
      </w:r>
    </w:p>
    <w:p w14:paraId="381C2A39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（4）项目演示视频：时长不超过5分钟，文件大小不超过200M，mp4格式，命名为“xxx（团队名称）_xxx（项目名称）_视频.mp4”；</w:t>
      </w:r>
    </w:p>
    <w:p w14:paraId="00227B00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（5）其他辅助材料：以zip格式压缩，文件大小不超过200M，命名为“xxx（团队名称）_xxx（项目名称）_其他.zip”。</w:t>
      </w:r>
    </w:p>
    <w:p w14:paraId="21F73D7C">
      <w:pPr>
        <w:spacing w:before="120" w:beforeLines="50" w:after="120" w:afterLines="50" w:line="560" w:lineRule="exact"/>
        <w:ind w:firstLine="640" w:firstLineChars="200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3．实网对抗赛</w:t>
      </w:r>
    </w:p>
    <w:p w14:paraId="7DFD49E0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初赛为线上CTF夺旗赛，无需提交材料。比赛结束后，晋级决赛的队伍须提交以下材料：</w:t>
      </w:r>
    </w:p>
    <w:p w14:paraId="307E57A2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（1）解题报告（WriteUp）：PDF格式，针对每道已解题目，包含题目名称、解题思路、完整的解题步骤与关键命令、Flag获取过程。命名为“xxx（团队名称）_WriteUp.pdf”；</w:t>
      </w:r>
    </w:p>
    <w:p w14:paraId="08E59925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（2）解题过程录屏文件：mp4或avi格式，完整记录比赛期间解题的屏幕操作全过程，不可剪辑。命名为“xxx（团队名称）_录屏.mp4”；</w:t>
      </w:r>
    </w:p>
    <w:p w14:paraId="6A841D6A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（3）解题相关代码文件（Exp）：以zip格式压缩，包含解题过程中编写的所有脚本、工具、攻击代码等，命名为“xxx（团队名称）_Exp.zip”。</w:t>
      </w:r>
    </w:p>
    <w:p w14:paraId="22165610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A17DB4D-A6ED-4D47-B970-79B5F933E05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3F6E759-0057-4401-8BAB-C3CD72410920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A366ED57-6225-41E7-9CA7-081A41AEF84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562573"/>
    <w:rsid w:val="08FE5CB4"/>
    <w:rsid w:val="0E017D16"/>
    <w:rsid w:val="11BE502B"/>
    <w:rsid w:val="129D4902"/>
    <w:rsid w:val="26BF0015"/>
    <w:rsid w:val="30AB5F62"/>
    <w:rsid w:val="395F3352"/>
    <w:rsid w:val="39E02BD2"/>
    <w:rsid w:val="3F926D6F"/>
    <w:rsid w:val="50562573"/>
    <w:rsid w:val="599C7F9A"/>
    <w:rsid w:val="5F350F6D"/>
    <w:rsid w:val="68774F7F"/>
    <w:rsid w:val="759D2392"/>
    <w:rsid w:val="78286455"/>
    <w:rsid w:val="7B2076BD"/>
    <w:rsid w:val="B7EF2EF2"/>
    <w:rsid w:val="EF369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3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1238</Words>
  <Characters>1404</Characters>
  <Lines>0</Lines>
  <Paragraphs>0</Paragraphs>
  <TotalTime>4</TotalTime>
  <ScaleCrop>false</ScaleCrop>
  <LinksUpToDate>false</LinksUpToDate>
  <CharactersWithSpaces>1404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2026-07-16T02:22:00Z</dcterms:created>
  <dc:creator>kuangjuanli</dc:creator>
  <cp:lastModifiedBy>李薇</cp:lastModifiedBy>
  <dcterms:modified xsi:type="dcterms:W3CDTF">2026-09-21T04:21:16Z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52B9FFFFBFBFA92904A69E6A4B072830_43</vt:lpwstr>
  </property>
  <property fmtid="{D5CDD505-2E9C-101B-9397-08002B2CF9AE}" pid="4" name="KSOTemplateDocerSaveRecord">
    <vt:lpwstr>eyJoZGlkIjoiMjA2MDliOGVjZTdkYzZmYzE0NGY4ODkzMjM1MmVkNGQiLCJ1c2VySWQiOiI2Nzk0Mjk1NzIifQ==</vt:lpwstr>
  </property>
</Properties>
</file>