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310A5">
      <w:pPr>
        <w:pStyle w:val="2"/>
        <w:spacing w:line="560" w:lineRule="exact"/>
        <w:ind w:left="0"/>
        <w:rPr>
          <w:rFonts w:hint="eastAsia" w:ascii="仿宋_GB2312" w:hAnsi="仿宋_GB2312" w:eastAsia="仿宋_GB2312" w:cs="仿宋_GB2312"/>
          <w:lang w:val="en-US"/>
        </w:rPr>
      </w:pPr>
      <w:bookmarkStart w:id="2" w:name="_GoBack"/>
      <w:bookmarkEnd w:id="2"/>
      <w:r>
        <w:rPr>
          <w:rFonts w:hint="eastAsia" w:ascii="Times New Roman" w:hAnsi="Times New Roman" w:eastAsia="仿宋_GB2312" w:cs="仿宋_GB2312"/>
        </w:rPr>
        <w:t>附件</w:t>
      </w:r>
      <w:r>
        <w:rPr>
          <w:rFonts w:ascii="Times New Roman" w:hAnsi="Times New Roman" w:eastAsia="仿宋_GB2312" w:cs="Times New Roman"/>
          <w:lang w:val="en-US"/>
        </w:rPr>
        <w:t>1</w:t>
      </w:r>
    </w:p>
    <w:p w14:paraId="7AE27B74">
      <w:pPr>
        <w:spacing w:before="360" w:beforeLines="150" w:after="181" w:afterLines="50" w:line="560" w:lineRule="exact"/>
        <w:jc w:val="center"/>
        <w:rPr>
          <w:rFonts w:hint="eastAsia" w:ascii="方正小标宋_GBK" w:hAnsi="方正小标宋_GBK" w:eastAsia="方正小标宋_GBK" w:cs="方正小标宋_GBK"/>
          <w:color w:val="0B0B0B"/>
          <w:sz w:val="44"/>
          <w:szCs w:val="44"/>
          <w:lang w:val="en-US" w:bidi="ar"/>
        </w:rPr>
      </w:pPr>
      <w:r>
        <w:rPr>
          <w:rFonts w:ascii="方正小标宋_GBK" w:hAnsi="方正小标宋_GBK" w:eastAsia="方正小标宋_GBK" w:cs="方正小标宋_GBK"/>
          <w:color w:val="0B0B0B"/>
          <w:sz w:val="44"/>
          <w:szCs w:val="44"/>
          <w:lang w:val="en-US" w:bidi="ar"/>
        </w:rPr>
        <w:t>湖南科技大学</w:t>
      </w:r>
      <w:r>
        <w:rPr>
          <w:rFonts w:hint="default" w:ascii="方正小标宋_GBK" w:hAnsi="方正小标宋_GBK" w:eastAsia="方正小标宋_GBK" w:cs="方正小标宋_GBK"/>
          <w:color w:val="0B0B0B"/>
          <w:sz w:val="44"/>
          <w:szCs w:val="44"/>
          <w:lang w:val="en-US" w:bidi="ar"/>
        </w:rPr>
        <w:t>第八届</w:t>
      </w:r>
      <w:r>
        <w:rPr>
          <w:rFonts w:ascii="方正小标宋_GBK" w:hAnsi="方正小标宋_GBK" w:eastAsia="方正小标宋_GBK" w:cs="方正小标宋_GBK"/>
          <w:color w:val="0B0B0B"/>
          <w:sz w:val="44"/>
          <w:szCs w:val="44"/>
          <w:lang w:val="en-US" w:bidi="ar"/>
        </w:rPr>
        <w:t>教育硕士专业学位研究生</w:t>
      </w:r>
      <w:r>
        <w:rPr>
          <w:rFonts w:ascii="方正小标宋_GBK" w:hAnsi="方正小标宋_GBK" w:eastAsia="方正小标宋_GBK" w:cs="方正小标宋_GBK"/>
          <w:color w:val="0B0B0B"/>
          <w:sz w:val="44"/>
          <w:szCs w:val="44"/>
          <w:lang w:val="en-US" w:bidi="ar"/>
        </w:rPr>
        <w:br w:type="textWrapping"/>
      </w:r>
      <w:r>
        <w:rPr>
          <w:rFonts w:ascii="方正小标宋_GBK" w:hAnsi="方正小标宋_GBK" w:eastAsia="方正小标宋_GBK" w:cs="方正小标宋_GBK"/>
          <w:color w:val="0B0B0B"/>
          <w:sz w:val="44"/>
          <w:szCs w:val="44"/>
          <w:lang w:val="en-US" w:bidi="ar"/>
        </w:rPr>
        <w:t>教学案例</w:t>
      </w:r>
      <w:r>
        <w:rPr>
          <w:rFonts w:hint="eastAsia" w:ascii="方正小标宋_GBK" w:hAnsi="方正小标宋_GBK" w:eastAsia="方正小标宋_GBK" w:cs="方正小标宋_GBK"/>
          <w:color w:val="0B0B0B"/>
          <w:sz w:val="44"/>
          <w:szCs w:val="44"/>
          <w:lang w:val="en-US" w:eastAsia="zh-CN" w:bidi="ar"/>
        </w:rPr>
        <w:t>大</w:t>
      </w:r>
      <w:r>
        <w:rPr>
          <w:rFonts w:ascii="方正小标宋_GBK" w:hAnsi="方正小标宋_GBK" w:eastAsia="方正小标宋_GBK" w:cs="方正小标宋_GBK"/>
          <w:color w:val="0B0B0B"/>
          <w:sz w:val="44"/>
          <w:szCs w:val="44"/>
          <w:lang w:val="en-US" w:bidi="ar"/>
        </w:rPr>
        <w:t>赛</w:t>
      </w:r>
      <w:r>
        <w:rPr>
          <w:rFonts w:hint="eastAsia" w:ascii="方正小标宋_GBK" w:hAnsi="方正小标宋_GBK" w:eastAsia="方正小标宋_GBK" w:cs="方正小标宋_GBK"/>
          <w:color w:val="0B0B0B"/>
          <w:sz w:val="44"/>
          <w:szCs w:val="44"/>
          <w:lang w:val="en-US" w:bidi="ar"/>
        </w:rPr>
        <w:t>-教育专业学位教学案例</w:t>
      </w:r>
      <w:r>
        <w:rPr>
          <w:rFonts w:hint="eastAsia" w:ascii="方正小标宋_GBK" w:hAnsi="方正小标宋_GBK" w:eastAsia="方正小标宋_GBK" w:cs="方正小标宋_GBK"/>
          <w:color w:val="0B0B0B"/>
          <w:sz w:val="44"/>
          <w:szCs w:val="44"/>
          <w:lang w:val="en-US" w:bidi="ar"/>
        </w:rPr>
        <w:br w:type="textWrapping"/>
      </w:r>
      <w:r>
        <w:rPr>
          <w:rFonts w:hint="eastAsia" w:ascii="方正小标宋_GBK" w:hAnsi="方正小标宋_GBK" w:eastAsia="方正小标宋_GBK" w:cs="方正小标宋_GBK"/>
          <w:color w:val="0B0B0B"/>
          <w:sz w:val="44"/>
          <w:szCs w:val="44"/>
          <w:lang w:val="en-US" w:bidi="ar"/>
        </w:rPr>
        <w:t>内容规范和体例格式</w:t>
      </w:r>
    </w:p>
    <w:p w14:paraId="5DA71889">
      <w:pPr>
        <w:pStyle w:val="12"/>
        <w:tabs>
          <w:tab w:val="left" w:pos="1408"/>
        </w:tabs>
        <w:spacing w:line="560" w:lineRule="exact"/>
        <w:ind w:left="0" w:firstLine="628" w:firstLineChars="200"/>
        <w:jc w:val="both"/>
        <w:rPr>
          <w:rFonts w:hint="eastAsia" w:ascii="仿宋_GB2312" w:hAnsi="仿宋_GB2312" w:eastAsia="仿宋_GB2312" w:cs="仿宋_GB2312"/>
          <w:spacing w:val="-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/>
        </w:rPr>
        <w:t>案例开发与编写要始终坚持正确政治方向，全面贯彻落实习近平新时代中国特色社会主义思想，严格遵守国家法律法规，做到格式、体例、内容等规范。</w:t>
      </w:r>
    </w:p>
    <w:p w14:paraId="6E65224C">
      <w:pPr>
        <w:pStyle w:val="8"/>
        <w:shd w:val="clear" w:color="auto" w:fill="FFFFFF"/>
        <w:spacing w:before="120" w:beforeLines="50" w:beforeAutospacing="0" w:after="120" w:afterLines="5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一、版权要求</w:t>
      </w:r>
    </w:p>
    <w:p w14:paraId="38E1B858">
      <w:pPr>
        <w:pStyle w:val="12"/>
        <w:tabs>
          <w:tab w:val="left" w:pos="1408"/>
        </w:tabs>
        <w:spacing w:line="560" w:lineRule="exact"/>
        <w:ind w:left="0" w:firstLine="628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spacing w:val="-3"/>
          <w:sz w:val="32"/>
          <w:szCs w:val="32"/>
          <w:lang w:val="en-US"/>
        </w:rPr>
        <w:t>1.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>原创案例，不侵犯任何第三方权利。</w:t>
      </w:r>
    </w:p>
    <w:p w14:paraId="4669CFD3">
      <w:pPr>
        <w:pStyle w:val="12"/>
        <w:tabs>
          <w:tab w:val="left" w:pos="1408"/>
        </w:tabs>
        <w:spacing w:line="560" w:lineRule="exact"/>
        <w:ind w:left="0" w:firstLine="628" w:firstLineChars="200"/>
        <w:jc w:val="both"/>
        <w:rPr>
          <w:rFonts w:hint="eastAsia" w:ascii="Times New Roman" w:hAnsi="Times New Roman" w:eastAsia="仿宋_GB2312" w:cs="仿宋_GB2312"/>
          <w:spacing w:val="-3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3"/>
          <w:sz w:val="32"/>
          <w:szCs w:val="32"/>
          <w:lang w:val="en-US"/>
        </w:rPr>
        <w:t>2.</w:t>
      </w:r>
      <w:r>
        <w:rPr>
          <w:rFonts w:hint="eastAsia" w:ascii="Times New Roman" w:hAnsi="Times New Roman" w:eastAsia="仿宋_GB2312" w:cs="仿宋_GB2312"/>
          <w:spacing w:val="-2"/>
          <w:sz w:val="32"/>
          <w:szCs w:val="32"/>
        </w:rPr>
        <w:t>未被任何国内外案例库（含中国专业学位案例中心案例库）收录</w:t>
      </w:r>
      <w:r>
        <w:rPr>
          <w:rFonts w:hint="eastAsia" w:ascii="Times New Roman" w:hAnsi="Times New Roman" w:eastAsia="仿宋_GB2312" w:cs="仿宋_GB2312"/>
          <w:spacing w:val="-1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pacing w:val="-2"/>
          <w:sz w:val="32"/>
          <w:szCs w:val="32"/>
        </w:rPr>
        <w:t>包括评审阶段</w:t>
      </w:r>
      <w:r>
        <w:rPr>
          <w:rFonts w:hint="eastAsia" w:ascii="Times New Roman" w:hAnsi="Times New Roman" w:eastAsia="仿宋_GB2312" w:cs="仿宋_GB2312"/>
          <w:spacing w:val="-106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>未在任何期刊发表。</w:t>
      </w:r>
    </w:p>
    <w:p w14:paraId="6456B2E8">
      <w:pPr>
        <w:pStyle w:val="12"/>
        <w:tabs>
          <w:tab w:val="left" w:pos="1408"/>
        </w:tabs>
        <w:spacing w:line="560" w:lineRule="exact"/>
        <w:ind w:left="0" w:firstLine="632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  <w:lang w:val="en-US"/>
        </w:rPr>
        <w:t>3.</w:t>
      </w:r>
      <w:r>
        <w:rPr>
          <w:rFonts w:hint="eastAsia" w:ascii="Times New Roman" w:hAnsi="Times New Roman" w:eastAsia="仿宋_GB2312" w:cs="仿宋_GB2312"/>
          <w:spacing w:val="-2"/>
          <w:sz w:val="32"/>
          <w:szCs w:val="32"/>
          <w:lang w:val="en-US"/>
        </w:rPr>
        <w:t>案例正文和教学指导手册整体的查收率不得超过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  <w:lang w:val="en-US"/>
        </w:rPr>
        <w:t>15%。</w:t>
      </w:r>
    </w:p>
    <w:p w14:paraId="6D1A65A4">
      <w:pPr>
        <w:pStyle w:val="3"/>
        <w:spacing w:before="120" w:beforeLines="50" w:after="120" w:afterLines="50" w:line="560" w:lineRule="exact"/>
        <w:ind w:left="0"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bidi="ar"/>
        </w:rPr>
        <w:t>二、形式要求</w:t>
      </w:r>
    </w:p>
    <w:p w14:paraId="28BA2BFB">
      <w:pPr>
        <w:pStyle w:val="12"/>
        <w:tabs>
          <w:tab w:val="left" w:pos="1408"/>
        </w:tabs>
        <w:spacing w:line="560" w:lineRule="exact"/>
        <w:ind w:left="0" w:firstLine="628" w:firstLineChars="200"/>
        <w:jc w:val="both"/>
        <w:rPr>
          <w:rFonts w:hint="eastAsia" w:ascii="Times New Roman" w:hAnsi="Times New Roman" w:eastAsia="仿宋_GB2312" w:cs="仿宋_GB2312"/>
          <w:spacing w:val="-3"/>
          <w:sz w:val="32"/>
          <w:szCs w:val="32"/>
        </w:rPr>
      </w:pPr>
      <w:r>
        <w:rPr>
          <w:rFonts w:ascii="Times New Roman" w:hAnsi="Times New Roman" w:eastAsia="仿宋_GB2312" w:cs="Times New Roman"/>
          <w:spacing w:val="-3"/>
          <w:sz w:val="32"/>
          <w:szCs w:val="32"/>
          <w:lang w:val="en-US"/>
        </w:rPr>
        <w:t>1.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>符合中国专业学位案例中心文字案例内容规范。</w:t>
      </w:r>
    </w:p>
    <w:p w14:paraId="09360923">
      <w:pPr>
        <w:pStyle w:val="12"/>
        <w:tabs>
          <w:tab w:val="left" w:pos="1408"/>
        </w:tabs>
        <w:spacing w:line="560" w:lineRule="exact"/>
        <w:ind w:left="0" w:firstLine="628" w:firstLineChars="200"/>
        <w:jc w:val="both"/>
        <w:rPr>
          <w:rFonts w:hint="eastAsia" w:ascii="Times New Roman" w:hAnsi="Times New Roman" w:eastAsia="仿宋_GB2312" w:cs="仿宋_GB2312"/>
          <w:spacing w:val="-3"/>
          <w:sz w:val="32"/>
          <w:szCs w:val="32"/>
        </w:rPr>
      </w:pPr>
      <w:r>
        <w:rPr>
          <w:rFonts w:ascii="Times New Roman" w:hAnsi="Times New Roman" w:eastAsia="仿宋_GB2312" w:cs="Times New Roman"/>
          <w:spacing w:val="-3"/>
          <w:sz w:val="32"/>
          <w:szCs w:val="32"/>
          <w:lang w:val="en-US"/>
        </w:rPr>
        <w:t>2.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>完整成果应包含案例正文、教学指导手册、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  <w:lang w:val="en-US"/>
        </w:rPr>
        <w:t>查重报告等材料。</w:t>
      </w:r>
    </w:p>
    <w:p w14:paraId="79094C18">
      <w:pPr>
        <w:pStyle w:val="3"/>
        <w:spacing w:before="120" w:beforeLines="50" w:after="120" w:afterLines="50" w:line="560" w:lineRule="exact"/>
        <w:ind w:left="0"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bidi="ar"/>
        </w:rPr>
        <w:t>三、内容规范</w:t>
      </w:r>
    </w:p>
    <w:p w14:paraId="74B92063">
      <w:pPr>
        <w:pStyle w:val="4"/>
        <w:spacing w:line="560" w:lineRule="exact"/>
        <w:ind w:left="0" w:firstLine="643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（一）案例封面</w:t>
      </w:r>
    </w:p>
    <w:p w14:paraId="7D1C76EA"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介绍案例名称、专业领域/方向、适用课程、作者姓名、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专业领域所在学院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p w14:paraId="480AE013">
      <w:pPr>
        <w:pStyle w:val="4"/>
        <w:spacing w:line="560" w:lineRule="exact"/>
        <w:ind w:left="0" w:firstLine="643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（二）案例正文</w:t>
      </w:r>
    </w:p>
    <w:p w14:paraId="6443167C">
      <w:pPr>
        <w:pStyle w:val="5"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一般包括案例名称、中英文摘要及关键词、作者和版权相关信息、案例正文等内容，篇幅请勿过长或过短（一般不少于</w:t>
      </w:r>
      <w:r>
        <w:rPr>
          <w:rFonts w:ascii="Times New Roman" w:hAnsi="Times New Roman" w:eastAsia="仿宋_GB2312" w:cs="Times New Roman"/>
          <w:sz w:val="32"/>
          <w:szCs w:val="32"/>
        </w:rPr>
        <w:t>10000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字，附录计入字数）。</w:t>
      </w:r>
    </w:p>
    <w:p w14:paraId="7CC28E3A">
      <w:pPr>
        <w:pStyle w:val="5"/>
        <w:spacing w:line="56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  <w:lang w:val="en-US"/>
        </w:rPr>
        <w:t>1.</w:t>
      </w:r>
      <w:r>
        <w:rPr>
          <w:rFonts w:hint="eastAsia" w:ascii="Times New Roman" w:hAnsi="Times New Roman" w:eastAsia="仿宋_GB2312" w:cs="仿宋_GB2312"/>
          <w:b/>
          <w:sz w:val="32"/>
          <w:szCs w:val="32"/>
          <w:lang w:val="en-US"/>
        </w:rPr>
        <w:t>案例名称</w:t>
      </w:r>
      <w:r>
        <w:rPr>
          <w:rFonts w:hint="eastAsia" w:ascii="Times New Roman" w:hAnsi="Times New Roman" w:eastAsia="仿宋_GB2312" w:cs="仿宋_GB2312"/>
          <w:b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以明确清晰、简洁易懂的中性词语为宜。一般应包含有关主体/单位的真实名称，如真实名称需要做匿名化处理的请在首页脚注处说明。</w:t>
      </w:r>
    </w:p>
    <w:p w14:paraId="4ED73896">
      <w:pPr>
        <w:pStyle w:val="12"/>
        <w:tabs>
          <w:tab w:val="left" w:pos="1458"/>
        </w:tabs>
        <w:spacing w:line="560" w:lineRule="exact"/>
        <w:ind w:left="0" w:firstLine="643" w:firstLineChars="200"/>
        <w:jc w:val="both"/>
        <w:rPr>
          <w:rFonts w:hint="eastAsia" w:ascii="Times New Roman" w:hAnsi="Times New Roman" w:eastAsia="仿宋_GB2312" w:cs="仿宋_GB2312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/>
        </w:rPr>
        <w:t>2.</w:t>
      </w:r>
      <w:r>
        <w:rPr>
          <w:rFonts w:hint="eastAsia" w:ascii="Times New Roman" w:hAnsi="Times New Roman" w:eastAsia="仿宋_GB2312" w:cs="仿宋_GB2312"/>
          <w:b/>
          <w:sz w:val="32"/>
          <w:szCs w:val="32"/>
          <w:lang w:val="en-US"/>
        </w:rPr>
        <w:t>中英文摘要及关键词。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摘要是对案例内容的简要描述，一般不作评论分析，</w:t>
      </w:r>
      <w:r>
        <w:rPr>
          <w:rFonts w:ascii="Times New Roman" w:hAnsi="Times New Roman" w:eastAsia="仿宋_GB2312" w:cs="Times New Roman"/>
          <w:spacing w:val="-8"/>
          <w:sz w:val="32"/>
          <w:szCs w:val="32"/>
        </w:rPr>
        <w:t>300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>字左右；关键词</w:t>
      </w:r>
      <w:r>
        <w:rPr>
          <w:rFonts w:ascii="Times New Roman" w:hAnsi="Times New Roman" w:eastAsia="仿宋_GB2312" w:cs="Times New Roman"/>
          <w:sz w:val="32"/>
          <w:szCs w:val="32"/>
        </w:rPr>
        <w:t>3-5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>个。</w:t>
      </w:r>
    </w:p>
    <w:p w14:paraId="31A2B387">
      <w:pPr>
        <w:pStyle w:val="12"/>
        <w:tabs>
          <w:tab w:val="left" w:pos="1458"/>
        </w:tabs>
        <w:spacing w:line="560" w:lineRule="exact"/>
        <w:ind w:left="0" w:firstLine="619" w:firstLineChars="200"/>
        <w:jc w:val="both"/>
        <w:rPr>
          <w:rFonts w:hint="eastAsia"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pacing w:val="-6"/>
          <w:sz w:val="32"/>
          <w:szCs w:val="32"/>
          <w:lang w:val="en-US"/>
        </w:rPr>
        <w:t>3.</w:t>
      </w:r>
      <w:r>
        <w:rPr>
          <w:rFonts w:hint="eastAsia" w:ascii="Times New Roman" w:hAnsi="Times New Roman" w:eastAsia="仿宋_GB2312" w:cs="仿宋_GB2312"/>
          <w:b/>
          <w:bCs/>
          <w:spacing w:val="-6"/>
          <w:sz w:val="32"/>
          <w:szCs w:val="32"/>
        </w:rPr>
        <w:t>作者和版权相关信息。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介绍作者姓名、工作单位、案例版权说明等。</w:t>
      </w:r>
    </w:p>
    <w:p w14:paraId="49CDFE23">
      <w:pPr>
        <w:pStyle w:val="12"/>
        <w:tabs>
          <w:tab w:val="left" w:pos="1458"/>
        </w:tabs>
        <w:spacing w:line="560" w:lineRule="exact"/>
        <w:ind w:left="0" w:firstLine="619" w:firstLineChars="200"/>
        <w:jc w:val="both"/>
        <w:rPr>
          <w:rFonts w:hint="eastAsia" w:ascii="Times New Roman" w:hAnsi="Times New Roman" w:eastAsia="仿宋_GB2312" w:cs="仿宋_GB2312"/>
          <w:spacing w:val="-6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pacing w:val="-6"/>
          <w:sz w:val="32"/>
          <w:szCs w:val="32"/>
          <w:lang w:val="en-US"/>
        </w:rPr>
        <w:t>4.</w:t>
      </w:r>
      <w:r>
        <w:rPr>
          <w:rFonts w:hint="eastAsia" w:ascii="Times New Roman" w:hAnsi="Times New Roman" w:eastAsia="仿宋_GB2312" w:cs="仿宋_GB2312"/>
          <w:b/>
          <w:bCs/>
          <w:spacing w:val="-6"/>
          <w:sz w:val="32"/>
          <w:szCs w:val="32"/>
        </w:rPr>
        <w:t>案例正文。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内容为基于客观事实的真实描述，一般应包含必要的时间、地点、主要人物、关键事件等信息。表述完整准确、条理清晰、决策点突出，数据真实可靠。</w:t>
      </w:r>
    </w:p>
    <w:p w14:paraId="7E9B521D">
      <w:pPr>
        <w:pStyle w:val="12"/>
        <w:tabs>
          <w:tab w:val="left" w:pos="1458"/>
        </w:tabs>
        <w:spacing w:line="560" w:lineRule="exact"/>
        <w:ind w:left="0" w:firstLine="619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pacing w:val="-6"/>
          <w:sz w:val="32"/>
          <w:szCs w:val="32"/>
          <w:lang w:val="en-US"/>
        </w:rPr>
        <w:t>5.</w:t>
      </w:r>
      <w:r>
        <w:rPr>
          <w:rFonts w:hint="eastAsia" w:ascii="Times New Roman" w:hAnsi="Times New Roman" w:eastAsia="仿宋_GB2312" w:cs="仿宋_GB2312"/>
          <w:b/>
          <w:bCs/>
          <w:spacing w:val="-6"/>
          <w:sz w:val="32"/>
          <w:szCs w:val="32"/>
        </w:rPr>
        <w:t>其他材料。</w:t>
      </w:r>
      <w:r>
        <w:rPr>
          <w:rFonts w:hint="eastAsia" w:ascii="Times New Roman" w:hAnsi="Times New Roman" w:eastAsia="仿宋_GB2312" w:cs="仿宋_GB2312"/>
          <w:spacing w:val="-6"/>
          <w:sz w:val="32"/>
          <w:szCs w:val="32"/>
        </w:rPr>
        <w:t>脚注：对正文中某些技术问题、必要情况进行注释，应附于有关内容同页下端，用横线与正文断开。图表：按顺序编号并设标题，置于正文中合适位置。其中，图题应在图的下方，表头应在表的上方。附录：有助于理解且不便在正文中体现的数据、图表及相关背景资料等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>。</w:t>
      </w:r>
    </w:p>
    <w:p w14:paraId="27AA14BA">
      <w:pPr>
        <w:pStyle w:val="4"/>
        <w:spacing w:line="560" w:lineRule="exact"/>
        <w:ind w:left="0" w:firstLine="643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（三）教学指导手册</w:t>
      </w:r>
    </w:p>
    <w:p w14:paraId="42E9F684">
      <w:pPr>
        <w:pStyle w:val="5"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教学指导手册应与案例正文对应，一般包括教学目标、启发思考题、分析思路、案例分析、课堂设计、要点汇总等内容。篇幅请勿过长或过短。</w:t>
      </w:r>
    </w:p>
    <w:p w14:paraId="24A302B7">
      <w:pPr>
        <w:pStyle w:val="5"/>
        <w:spacing w:line="56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lang w:val="en-US"/>
        </w:rPr>
        <w:t>1.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教学目标。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包含教学用途、授课对象及适用课程等。</w:t>
      </w:r>
    </w:p>
    <w:p w14:paraId="1CABFB60">
      <w:pPr>
        <w:pStyle w:val="5"/>
        <w:spacing w:line="56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lang w:val="en-US"/>
        </w:rPr>
        <w:t>2.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启发思考题。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根据教学目标和案例内容提出有针对性的课堂讨论问题，</w:t>
      </w:r>
      <w:r>
        <w:rPr>
          <w:rFonts w:ascii="Times New Roman" w:hAnsi="Times New Roman" w:eastAsia="仿宋_GB2312" w:cs="Times New Roman"/>
          <w:sz w:val="32"/>
          <w:szCs w:val="32"/>
          <w:lang w:val="en-US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-</w:t>
      </w:r>
      <w:r>
        <w:rPr>
          <w:rFonts w:ascii="Times New Roman" w:hAnsi="Times New Roman" w:eastAsia="仿宋_GB2312" w:cs="Times New Roman"/>
          <w:sz w:val="32"/>
          <w:szCs w:val="32"/>
          <w:lang w:val="en-US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题为宜。</w:t>
      </w:r>
    </w:p>
    <w:p w14:paraId="0CD76400">
      <w:pPr>
        <w:pStyle w:val="5"/>
        <w:spacing w:line="56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/>
        </w:rPr>
        <w:t>3.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分析思路。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展示案例分析的逻辑结构，体现案例问题、相关知识点和理论内在的逻辑关系。</w:t>
      </w:r>
    </w:p>
    <w:p w14:paraId="3E240A79">
      <w:pPr>
        <w:pStyle w:val="5"/>
        <w:spacing w:line="56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/>
        </w:rPr>
        <w:t>4.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案例分析。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基于启发思考题，选取适宜的理论、分析方法和工具对案例进行分析。</w:t>
      </w:r>
    </w:p>
    <w:p w14:paraId="07B29FD3">
      <w:pPr>
        <w:pStyle w:val="5"/>
        <w:spacing w:line="56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/>
        </w:rPr>
        <w:t>5.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课堂设计。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包括时间安排、教学形式与环节设计等，必要时可附有板书计划。</w:t>
      </w:r>
    </w:p>
    <w:p w14:paraId="6AAA094A">
      <w:pPr>
        <w:pStyle w:val="5"/>
        <w:spacing w:line="56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/>
        </w:rPr>
        <w:t>6.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要点汇总。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梳理案例涉及的主要教学知识点、总结和淬炼隐含的案例启示等。</w:t>
      </w:r>
    </w:p>
    <w:p w14:paraId="18333919">
      <w:pPr>
        <w:pStyle w:val="5"/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/>
        </w:rPr>
        <w:t>7.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其他说明（酌情）。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包括推荐阅读的相关资料、辅助教学材料、案例后续进展等。</w:t>
      </w:r>
    </w:p>
    <w:p w14:paraId="00222610">
      <w:pPr>
        <w:pStyle w:val="3"/>
        <w:spacing w:before="120" w:beforeLines="50" w:after="120" w:afterLines="50" w:line="560" w:lineRule="exact"/>
        <w:ind w:left="0"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bidi="ar"/>
        </w:rPr>
        <w:t>四、体例格式</w:t>
      </w:r>
    </w:p>
    <w:p w14:paraId="391AED35"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案例正文、教学指导手册应按照下述格式分别排版：</w:t>
      </w:r>
    </w:p>
    <w:p w14:paraId="590AE957">
      <w:pPr>
        <w:pStyle w:val="4"/>
        <w:spacing w:line="560" w:lineRule="exact"/>
        <w:ind w:left="0" w:firstLine="643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（一）题目</w:t>
      </w:r>
    </w:p>
    <w:p w14:paraId="12A683BA"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采用宋体、三号、加粗。</w:t>
      </w:r>
    </w:p>
    <w:p w14:paraId="1918373C">
      <w:pPr>
        <w:pStyle w:val="4"/>
        <w:spacing w:line="560" w:lineRule="exact"/>
        <w:ind w:left="0" w:firstLine="643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（二）摘要和关键词</w:t>
      </w:r>
    </w:p>
    <w:p w14:paraId="510BC945">
      <w:pPr>
        <w:pStyle w:val="5"/>
        <w:spacing w:line="560" w:lineRule="exact"/>
        <w:ind w:firstLine="572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采用宋体、小四，“摘要”和“关键词”后需跟冒号，关键词之间用“、”隔开；英文摘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要和关键词应分别置于中文摘要和关键词之后。</w:t>
      </w:r>
    </w:p>
    <w:p w14:paraId="4C35390D">
      <w:pPr>
        <w:pStyle w:val="4"/>
        <w:spacing w:line="560" w:lineRule="exact"/>
        <w:ind w:left="0" w:firstLine="643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（三）正文</w:t>
      </w:r>
    </w:p>
    <w:p w14:paraId="30DA9186">
      <w:pPr>
        <w:pStyle w:val="5"/>
        <w:spacing w:line="560" w:lineRule="exact"/>
        <w:ind w:firstLine="576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16"/>
          <w:sz w:val="32"/>
          <w:szCs w:val="32"/>
        </w:rPr>
        <w:t>一级标题采用宋体、加粗、四号，二级标题采用宋体、加粗、小四，三级标题采用宋体、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>小四；各级标题采用阿拉伯数字编号（如：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pacing w:val="-55"/>
          <w:sz w:val="32"/>
          <w:szCs w:val="32"/>
        </w:rPr>
        <w:t>．；</w:t>
      </w:r>
      <w:r>
        <w:rPr>
          <w:rFonts w:ascii="Times New Roman" w:hAnsi="Times New Roman" w:eastAsia="仿宋_GB2312" w:cs="Times New Roman"/>
          <w:spacing w:val="-1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pacing w:val="-55"/>
          <w:sz w:val="32"/>
          <w:szCs w:val="32"/>
        </w:rPr>
        <w:t>．；</w:t>
      </w:r>
      <w:r>
        <w:rPr>
          <w:rFonts w:ascii="Times New Roman" w:hAnsi="Times New Roman" w:eastAsia="仿宋_GB2312" w:cs="Times New Roman"/>
          <w:spacing w:val="-1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pacing w:val="-54"/>
          <w:sz w:val="32"/>
          <w:szCs w:val="32"/>
        </w:rPr>
        <w:t>．；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…</w:t>
      </w:r>
      <w:r>
        <w:rPr>
          <w:rFonts w:ascii="Times New Roman" w:hAnsi="Times New Roman" w:eastAsia="仿宋_GB2312" w:cs="Times New Roman"/>
          <w:spacing w:val="-3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pacing w:val="-1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pacing w:val="-3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pacing w:val="-3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pacing w:val="-1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pacing w:val="-3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.</w:t>
      </w:r>
      <w:r>
        <w:rPr>
          <w:rFonts w:ascii="Times New Roman" w:hAnsi="Times New Roman" w:eastAsia="仿宋_GB2312" w:cs="Times New Roman"/>
          <w:spacing w:val="-1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pacing w:val="-3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…</w:t>
      </w:r>
      <w:r>
        <w:rPr>
          <w:rFonts w:hint="eastAsia" w:ascii="Times New Roman" w:hAnsi="Times New Roman" w:eastAsia="仿宋_GB2312" w:cs="仿宋_GB2312"/>
          <w:spacing w:val="-107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>；</w:t>
      </w:r>
    </w:p>
    <w:p w14:paraId="4C0D8770">
      <w:pPr>
        <w:pStyle w:val="5"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正文采用宋体、小四，脚注采用楷体、小五；</w:t>
      </w:r>
    </w:p>
    <w:p w14:paraId="3E11B1A6">
      <w:pPr>
        <w:pStyle w:val="5"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数字和英文均采用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Times New Roman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47D8FE9A">
      <w:pPr>
        <w:pStyle w:val="5"/>
        <w:spacing w:line="560" w:lineRule="exact"/>
        <w:ind w:firstLine="588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13"/>
          <w:sz w:val="32"/>
          <w:szCs w:val="32"/>
        </w:rPr>
        <w:t>正文采用</w:t>
      </w:r>
      <w:r>
        <w:rPr>
          <w:rFonts w:ascii="Times New Roman" w:hAnsi="Times New Roman" w:eastAsia="仿宋_GB2312" w:cs="Times New Roman"/>
          <w:sz w:val="32"/>
          <w:szCs w:val="32"/>
        </w:rPr>
        <w:t>1.25</w:t>
      </w:r>
      <w:r>
        <w:rPr>
          <w:rFonts w:hint="eastAsia" w:ascii="Times New Roman" w:hAnsi="Times New Roman" w:eastAsia="仿宋_GB2312" w:cs="仿宋_GB2312"/>
          <w:spacing w:val="-8"/>
          <w:sz w:val="32"/>
          <w:szCs w:val="32"/>
        </w:rPr>
        <w:t>倍行距，段前与段后间距各</w:t>
      </w:r>
      <w:r>
        <w:rPr>
          <w:rFonts w:ascii="Times New Roman" w:hAnsi="Times New Roman" w:eastAsia="仿宋_GB2312" w:cs="Times New Roman"/>
          <w:sz w:val="32"/>
          <w:szCs w:val="32"/>
        </w:rPr>
        <w:t>0.25</w:t>
      </w:r>
      <w:r>
        <w:rPr>
          <w:rFonts w:hint="eastAsia" w:ascii="Times New Roman" w:hAnsi="Times New Roman" w:eastAsia="仿宋_GB2312" w:cs="仿宋_GB2312"/>
          <w:spacing w:val="-2"/>
          <w:sz w:val="32"/>
          <w:szCs w:val="32"/>
        </w:rPr>
        <w:t>行。</w:t>
      </w:r>
    </w:p>
    <w:p w14:paraId="6AAC36DB">
      <w:pPr>
        <w:pStyle w:val="4"/>
        <w:spacing w:line="560" w:lineRule="exact"/>
        <w:ind w:left="0" w:firstLine="643" w:firstLineChars="200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）文献引注</w:t>
      </w:r>
    </w:p>
    <w:p w14:paraId="72829034">
      <w:pPr>
        <w:tabs>
          <w:tab w:val="left" w:pos="720"/>
        </w:tabs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案例中的文中注释和推荐阅读文献的标注方式，参照</w:t>
      </w:r>
      <w:r>
        <w:rPr>
          <w:rFonts w:ascii="Times New Roman" w:hAnsi="Times New Roman" w:eastAsia="仿宋_GB2312" w:cs="Times New Roman"/>
          <w:sz w:val="32"/>
          <w:szCs w:val="32"/>
        </w:rPr>
        <w:t>GB/T7714—2015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15E31EFE">
      <w:pPr>
        <w:pStyle w:val="5"/>
        <w:spacing w:line="56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b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b/>
          <w:sz w:val="32"/>
          <w:szCs w:val="32"/>
          <w:lang w:val="en-US"/>
        </w:rPr>
        <w:t>1.</w:t>
      </w:r>
      <w:r>
        <w:rPr>
          <w:rFonts w:hint="eastAsia" w:ascii="Times New Roman" w:hAnsi="Times New Roman" w:eastAsia="仿宋_GB2312" w:cs="仿宋_GB2312"/>
          <w:b/>
          <w:sz w:val="32"/>
          <w:szCs w:val="32"/>
          <w:lang w:val="en-US"/>
        </w:rPr>
        <w:t>专著</w:t>
      </w:r>
    </w:p>
    <w:p w14:paraId="4528B2BE">
      <w:pPr>
        <w:tabs>
          <w:tab w:val="left" w:pos="720"/>
        </w:tabs>
        <w:spacing w:line="560" w:lineRule="exact"/>
        <w:ind w:firstLine="48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主要责任者. 题名: 其他题名信息[文献类型标识/文献载体标识]. 其他责任者. 版本项. 出版地: 出版者, 出版年: 引文页码[引用日期]．获取和访问路径．数字对象唯一标识符．</w:t>
      </w:r>
    </w:p>
    <w:p w14:paraId="455DECE7">
      <w:pPr>
        <w:tabs>
          <w:tab w:val="left" w:pos="720"/>
        </w:tabs>
        <w:spacing w:line="560" w:lineRule="exact"/>
        <w:ind w:firstLine="48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示例:</w:t>
      </w:r>
    </w:p>
    <w:p w14:paraId="3F563781">
      <w:pPr>
        <w:tabs>
          <w:tab w:val="left" w:pos="720"/>
        </w:tabs>
        <w:spacing w:line="56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[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] 陈登原. 国史旧闻: 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卷[</w:t>
      </w:r>
      <w:r>
        <w:rPr>
          <w:rFonts w:ascii="Times New Roman" w:hAnsi="Times New Roman" w:eastAsia="仿宋_GB2312" w:cs="Times New Roman"/>
          <w:sz w:val="32"/>
          <w:szCs w:val="32"/>
        </w:rPr>
        <w:t>M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] .北京: 中华书局, </w:t>
      </w:r>
      <w:r>
        <w:rPr>
          <w:rFonts w:ascii="Times New Roman" w:hAnsi="Times New Roman" w:eastAsia="仿宋_GB2312" w:cs="Times New Roman"/>
          <w:sz w:val="32"/>
          <w:szCs w:val="32"/>
        </w:rPr>
        <w:t>2000: 29</w:t>
      </w:r>
      <w:r>
        <w:rPr>
          <w:rFonts w:hint="eastAsia" w:ascii="Times New Roman" w:hAnsi="Times New Roman" w:eastAsia="仿宋_GB2312" w:cs="仿宋_GB2312"/>
          <w:sz w:val="32"/>
          <w:szCs w:val="32"/>
        </w:rPr>
        <w:t>.</w:t>
      </w:r>
    </w:p>
    <w:p w14:paraId="699C24AE">
      <w:pPr>
        <w:tabs>
          <w:tab w:val="left" w:pos="851"/>
        </w:tabs>
        <w:spacing w:line="56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[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] 哈里森, 沃尔德伦．经济数学与金融数学[</w:t>
      </w:r>
      <w:r>
        <w:rPr>
          <w:rFonts w:ascii="Times New Roman" w:hAnsi="Times New Roman" w:eastAsia="仿宋_GB2312" w:cs="Times New Roman"/>
          <w:sz w:val="32"/>
          <w:szCs w:val="32"/>
        </w:rPr>
        <w:t>M</w:t>
      </w:r>
      <w:r>
        <w:rPr>
          <w:rFonts w:hint="eastAsia" w:ascii="Times New Roman" w:hAnsi="Times New Roman" w:eastAsia="仿宋_GB2312" w:cs="仿宋_GB2312"/>
          <w:sz w:val="32"/>
          <w:szCs w:val="32"/>
        </w:rPr>
        <w:t>]. 谢远涛, 译．北京: 中国人民大学出版社,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2012: 235-236.</w:t>
      </w:r>
    </w:p>
    <w:p w14:paraId="263818BB">
      <w:pPr>
        <w:tabs>
          <w:tab w:val="left" w:pos="720"/>
        </w:tabs>
        <w:spacing w:line="56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[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] 北京市政协民族和宗教委员会, 北京联合大学民族与宗教研究所. 历代王朝与民族宗教[</w:t>
      </w:r>
      <w:r>
        <w:rPr>
          <w:rFonts w:ascii="Times New Roman" w:hAnsi="Times New Roman" w:eastAsia="仿宋_GB2312" w:cs="Times New Roman"/>
          <w:sz w:val="32"/>
          <w:szCs w:val="32"/>
        </w:rPr>
        <w:t>M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]. 北京: 民族出版社, </w:t>
      </w:r>
      <w:r>
        <w:rPr>
          <w:rFonts w:ascii="Times New Roman" w:hAnsi="Times New Roman" w:eastAsia="仿宋_GB2312" w:cs="Times New Roman"/>
          <w:sz w:val="32"/>
          <w:szCs w:val="32"/>
        </w:rPr>
        <w:t>2012: 112.</w:t>
      </w:r>
    </w:p>
    <w:p w14:paraId="51197887">
      <w:pPr>
        <w:tabs>
          <w:tab w:val="left" w:pos="720"/>
        </w:tabs>
        <w:spacing w:line="56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[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]全国信息与文献标准化技术委员会. 信息与文献 都柏林核心元数据元素: </w:t>
      </w:r>
      <w:r>
        <w:rPr>
          <w:rFonts w:ascii="Times New Roman" w:hAnsi="Times New Roman" w:eastAsia="仿宋_GB2312" w:cs="Times New Roman"/>
          <w:sz w:val="32"/>
          <w:szCs w:val="32"/>
        </w:rPr>
        <w:t>GB/T 25100-2010[S]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. 北京: 中国标准出版社, </w:t>
      </w:r>
      <w:r>
        <w:rPr>
          <w:rFonts w:ascii="Times New Roman" w:hAnsi="Times New Roman" w:eastAsia="仿宋_GB2312" w:cs="Times New Roman"/>
          <w:sz w:val="32"/>
          <w:szCs w:val="32"/>
        </w:rPr>
        <w:t>2010: 2-3.</w:t>
      </w:r>
    </w:p>
    <w:p w14:paraId="5931AE87">
      <w:pPr>
        <w:tabs>
          <w:tab w:val="left" w:pos="720"/>
        </w:tabs>
        <w:spacing w:line="56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[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] 徐光宪, 玉祥云. 物质结构[</w:t>
      </w:r>
      <w:r>
        <w:rPr>
          <w:rFonts w:ascii="Times New Roman" w:hAnsi="Times New Roman" w:eastAsia="仿宋_GB2312" w:cs="Times New Roman"/>
          <w:sz w:val="32"/>
          <w:szCs w:val="32"/>
        </w:rPr>
        <w:t>M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]. 北京: 科学出版社, </w:t>
      </w:r>
      <w:r>
        <w:rPr>
          <w:rFonts w:ascii="Times New Roman" w:hAnsi="Times New Roman" w:eastAsia="仿宋_GB2312" w:cs="Times New Roman"/>
          <w:sz w:val="32"/>
          <w:szCs w:val="32"/>
        </w:rPr>
        <w:t>2010.</w:t>
      </w:r>
    </w:p>
    <w:p w14:paraId="620168ED">
      <w:pPr>
        <w:tabs>
          <w:tab w:val="left" w:pos="720"/>
        </w:tabs>
        <w:spacing w:line="56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[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] 顾炎武. 昌平山水记；京东考古录[</w:t>
      </w:r>
      <w:r>
        <w:rPr>
          <w:rFonts w:ascii="Times New Roman" w:hAnsi="Times New Roman" w:eastAsia="仿宋_GB2312" w:cs="Times New Roman"/>
          <w:sz w:val="32"/>
          <w:szCs w:val="32"/>
        </w:rPr>
        <w:t>M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]. 北京：北京古籍出版社, </w:t>
      </w:r>
      <w:r>
        <w:rPr>
          <w:rFonts w:ascii="Times New Roman" w:hAnsi="Times New Roman" w:eastAsia="仿宋_GB2312" w:cs="Times New Roman"/>
          <w:sz w:val="32"/>
          <w:szCs w:val="32"/>
        </w:rPr>
        <w:t>1992.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</w:t>
      </w:r>
    </w:p>
    <w:p w14:paraId="6B233DE9">
      <w:pPr>
        <w:tabs>
          <w:tab w:val="left" w:pos="720"/>
        </w:tabs>
        <w:spacing w:line="56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[</w:t>
      </w: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仿宋_GB2312"/>
          <w:sz w:val="32"/>
          <w:szCs w:val="32"/>
        </w:rPr>
        <w:t>] 王夫之. 宋论[</w:t>
      </w:r>
      <w:r>
        <w:rPr>
          <w:rFonts w:ascii="Times New Roman" w:hAnsi="Times New Roman" w:eastAsia="仿宋_GB2312" w:cs="Times New Roman"/>
          <w:sz w:val="32"/>
          <w:szCs w:val="32"/>
        </w:rPr>
        <w:t>M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]. 刻本. 金陵: 湘乡曾国荃, </w:t>
      </w:r>
      <w:r>
        <w:rPr>
          <w:rFonts w:ascii="Times New Roman" w:hAnsi="Times New Roman" w:eastAsia="仿宋_GB2312" w:cs="Times New Roman"/>
          <w:sz w:val="32"/>
          <w:szCs w:val="32"/>
        </w:rPr>
        <w:t>1865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（清同治四年）.</w:t>
      </w:r>
    </w:p>
    <w:p w14:paraId="420B107A">
      <w:pPr>
        <w:tabs>
          <w:tab w:val="left" w:pos="720"/>
        </w:tabs>
        <w:spacing w:line="56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[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仿宋_GB2312"/>
          <w:sz w:val="32"/>
          <w:szCs w:val="32"/>
        </w:rPr>
        <w:t>] 牛志明，斯温兰德，雷光存．综合湿地管理国际研讨会论文集[</w:t>
      </w:r>
      <w:r>
        <w:rPr>
          <w:rFonts w:ascii="Times New Roman" w:hAnsi="Times New Roman" w:eastAsia="仿宋_GB2312" w:cs="Times New Roman"/>
          <w:sz w:val="32"/>
          <w:szCs w:val="32"/>
        </w:rPr>
        <w:t>C</w:t>
      </w:r>
      <w:r>
        <w:rPr>
          <w:rFonts w:hint="eastAsia" w:ascii="Times New Roman" w:hAnsi="Times New Roman" w:eastAsia="仿宋_GB2312" w:cs="仿宋_GB2312"/>
          <w:sz w:val="32"/>
          <w:szCs w:val="32"/>
        </w:rPr>
        <w:t>]. 北京：海洋出版社,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2012.</w:t>
      </w:r>
    </w:p>
    <w:p w14:paraId="3D83E379">
      <w:pPr>
        <w:tabs>
          <w:tab w:val="left" w:pos="720"/>
        </w:tabs>
        <w:spacing w:line="56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[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仿宋_GB2312"/>
          <w:sz w:val="32"/>
          <w:szCs w:val="32"/>
        </w:rPr>
        <w:t>] 中国第一历史档案馆, 辽宁省档案馆. 中国明朝档案总汇[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]. 桂林: 广西师范大学出版社,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2001.</w:t>
      </w:r>
    </w:p>
    <w:p w14:paraId="07BA79EB">
      <w:pPr>
        <w:tabs>
          <w:tab w:val="left" w:pos="720"/>
        </w:tabs>
        <w:spacing w:line="56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[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Times New Roman" w:hAnsi="Times New Roman" w:eastAsia="仿宋_GB2312" w:cs="仿宋_GB2312"/>
          <w:sz w:val="32"/>
          <w:szCs w:val="32"/>
        </w:rPr>
        <w:t>] 杨保军. 新闻道德论[</w:t>
      </w:r>
      <w:r>
        <w:rPr>
          <w:rFonts w:ascii="Times New Roman" w:hAnsi="Times New Roman" w:eastAsia="仿宋_GB2312" w:cs="Times New Roman"/>
          <w:sz w:val="32"/>
          <w:szCs w:val="32"/>
        </w:rPr>
        <w:t>D/OL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]. 北京: 中国人民大学出版社, </w:t>
      </w:r>
      <w:r>
        <w:rPr>
          <w:rFonts w:ascii="Times New Roman" w:hAnsi="Times New Roman" w:eastAsia="仿宋_GB2312" w:cs="Times New Roman"/>
          <w:sz w:val="32"/>
          <w:szCs w:val="32"/>
        </w:rPr>
        <w:t>2010 [2012-11-01].http://apabi.lib.pku.edu.en/usp/pku/pub.mvc?pid=</w:t>
      </w:r>
      <w:r>
        <w:rPr>
          <w:rFonts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ascii="Times New Roman" w:hAnsi="Times New Roman" w:eastAsia="仿宋_GB2312" w:cs="Times New Roman"/>
          <w:sz w:val="32"/>
          <w:szCs w:val="32"/>
        </w:rPr>
        <w:t>book.detail&amp;. metaid=m.20101104-BP0-889-1023&amp;.cull= CN.</w:t>
      </w:r>
    </w:p>
    <w:p w14:paraId="17E3E17F">
      <w:pPr>
        <w:tabs>
          <w:tab w:val="left" w:pos="720"/>
        </w:tabs>
        <w:spacing w:line="56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[</w:t>
      </w:r>
      <w:r>
        <w:rPr>
          <w:rFonts w:ascii="Times New Roman" w:hAnsi="Times New Roman" w:eastAsia="仿宋_GB2312" w:cs="Times New Roman"/>
          <w:sz w:val="32"/>
          <w:szCs w:val="32"/>
        </w:rPr>
        <w:t>11</w:t>
      </w:r>
      <w:r>
        <w:rPr>
          <w:rFonts w:hint="eastAsia" w:ascii="Times New Roman" w:hAnsi="Times New Roman" w:eastAsia="仿宋_GB2312" w:cs="仿宋_GB2312"/>
          <w:sz w:val="32"/>
          <w:szCs w:val="32"/>
        </w:rPr>
        <w:t>] 赵学功.当代美国外交[</w:t>
      </w:r>
      <w:r>
        <w:rPr>
          <w:rFonts w:ascii="Times New Roman" w:hAnsi="Times New Roman" w:eastAsia="仿宋_GB2312" w:cs="Times New Roman"/>
          <w:sz w:val="32"/>
          <w:szCs w:val="32"/>
        </w:rPr>
        <w:t>M/OL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]. 北京: 社会科学文献出版社, </w:t>
      </w:r>
      <w:r>
        <w:rPr>
          <w:rFonts w:ascii="Times New Roman" w:hAnsi="Times New Roman" w:eastAsia="仿宋_GB2312" w:cs="Times New Roman"/>
          <w:sz w:val="32"/>
          <w:szCs w:val="32"/>
        </w:rPr>
        <w:t>2001[2014-06-11]. http: // www.cadal.zju.edu.en/book/trySinglePage/ 33023884/1.</w:t>
      </w:r>
    </w:p>
    <w:p w14:paraId="1C4E96A9">
      <w:pPr>
        <w:tabs>
          <w:tab w:val="left" w:pos="851"/>
        </w:tabs>
        <w:spacing w:line="56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[</w:t>
      </w:r>
      <w:r>
        <w:rPr>
          <w:rFonts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Times New Roman" w:hAnsi="Times New Roman" w:eastAsia="仿宋_GB2312" w:cs="仿宋_GB2312"/>
          <w:sz w:val="32"/>
          <w:szCs w:val="32"/>
        </w:rPr>
        <w:t>] 同济大学土木工程防灾国家重点实验室. 汶川地震震害研究[</w:t>
      </w:r>
      <w:r>
        <w:rPr>
          <w:rFonts w:ascii="Times New Roman" w:hAnsi="Times New Roman" w:eastAsia="仿宋_GB2312" w:cs="Times New Roman"/>
          <w:sz w:val="32"/>
          <w:szCs w:val="32"/>
        </w:rPr>
        <w:t>M/OL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]. 上海: 同济大学出版社, </w:t>
      </w:r>
      <w:r>
        <w:rPr>
          <w:rFonts w:ascii="Times New Roman" w:hAnsi="Times New Roman" w:eastAsia="仿宋_GB2312" w:cs="Times New Roman"/>
          <w:sz w:val="32"/>
          <w:szCs w:val="32"/>
        </w:rPr>
        <w:t>2011: 5-6 [2013-05-09].http://</w:t>
      </w:r>
      <w:r>
        <w:rPr>
          <w:rFonts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ascii="Times New Roman" w:hAnsi="Times New Roman" w:eastAsia="仿宋_GB2312" w:cs="Times New Roman"/>
          <w:sz w:val="32"/>
          <w:szCs w:val="32"/>
        </w:rPr>
        <w:t>apabi.lib. pku.edu.cnlusplpkulpub.mvc?pid=book. detail&amp;.metaid=m.</w:t>
      </w:r>
      <w:r>
        <w:rPr>
          <w:rFonts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ascii="Times New Roman" w:hAnsi="Times New Roman" w:eastAsia="仿宋_GB2312" w:cs="Times New Roman"/>
          <w:sz w:val="32"/>
          <w:szCs w:val="32"/>
        </w:rPr>
        <w:t>20120406-YPT- 889-0010.</w:t>
      </w:r>
    </w:p>
    <w:p w14:paraId="0DF69CDA">
      <w:pPr>
        <w:tabs>
          <w:tab w:val="left" w:pos="720"/>
        </w:tabs>
        <w:spacing w:line="560" w:lineRule="exact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[</w:t>
      </w:r>
      <w:r>
        <w:rPr>
          <w:rFonts w:ascii="Times New Roman" w:hAnsi="Times New Roman" w:eastAsia="仿宋_GB2312" w:cs="Times New Roman"/>
          <w:sz w:val="32"/>
          <w:szCs w:val="32"/>
        </w:rPr>
        <w:t>13</w:t>
      </w:r>
      <w:r>
        <w:rPr>
          <w:rFonts w:hint="eastAsia" w:ascii="Times New Roman" w:hAnsi="Times New Roman" w:eastAsia="仿宋_GB2312" w:cs="仿宋_GB2312"/>
          <w:sz w:val="32"/>
          <w:szCs w:val="32"/>
        </w:rPr>
        <w:t>] 中国造纸学会. 中国造纸年鉴：</w:t>
      </w:r>
      <w:r>
        <w:rPr>
          <w:rFonts w:ascii="Times New Roman" w:hAnsi="Times New Roman" w:eastAsia="仿宋_GB2312" w:cs="Times New Roman"/>
          <w:sz w:val="32"/>
          <w:szCs w:val="32"/>
        </w:rPr>
        <w:t>2003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[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M/OL</w:t>
      </w:r>
      <w:r>
        <w:rPr>
          <w:rFonts w:hint="eastAsia" w:ascii="Times New Roman" w:hAnsi="Times New Roman" w:eastAsia="仿宋_GB2312" w:cs="仿宋_GB2312"/>
          <w:sz w:val="32"/>
          <w:szCs w:val="32"/>
        </w:rPr>
        <w:t>]. 北京：中国轻工业出版社，</w:t>
      </w:r>
      <w:r>
        <w:rPr>
          <w:rFonts w:ascii="Times New Roman" w:hAnsi="Times New Roman" w:eastAsia="仿宋_GB2312" w:cs="Times New Roman"/>
          <w:sz w:val="32"/>
          <w:szCs w:val="32"/>
        </w:rPr>
        <w:t>2003</w:t>
      </w:r>
      <w:r>
        <w:rPr>
          <w:rFonts w:hint="eastAsia" w:ascii="Times New Roman" w:hAnsi="Times New Roman" w:eastAsia="仿宋_GB2312" w:cs="仿宋_GB2312"/>
          <w:sz w:val="32"/>
          <w:szCs w:val="32"/>
        </w:rPr>
        <w:t>[</w:t>
      </w:r>
      <w:r>
        <w:rPr>
          <w:rFonts w:ascii="Times New Roman" w:hAnsi="Times New Roman" w:eastAsia="仿宋_GB2312" w:cs="Times New Roman"/>
          <w:sz w:val="32"/>
          <w:szCs w:val="32"/>
        </w:rPr>
        <w:t>2014-04-25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]. </w:t>
      </w:r>
      <w:r>
        <w:rPr>
          <w:rFonts w:ascii="Times New Roman" w:hAnsi="Times New Roman" w:eastAsia="仿宋_GB2312" w:cs="Times New Roman"/>
          <w:sz w:val="32"/>
          <w:szCs w:val="32"/>
        </w:rPr>
        <w:t>http ://WWW.cadal.zju.edu.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c</w:t>
      </w:r>
      <w:r>
        <w:rPr>
          <w:rFonts w:ascii="Times New Roman" w:hAnsi="Times New Roman" w:eastAsia="仿宋_GB2312" w:cs="Times New Roman"/>
          <w:sz w:val="32"/>
          <w:szCs w:val="32"/>
        </w:rPr>
        <w:t>nl</w:t>
      </w:r>
      <w:r>
        <w:rPr>
          <w:rFonts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ascii="Times New Roman" w:hAnsi="Times New Roman" w:eastAsia="仿宋_GB2312" w:cs="Times New Roman"/>
          <w:sz w:val="32"/>
          <w:szCs w:val="32"/>
        </w:rPr>
        <w:t>booklviewl25010080.</w:t>
      </w:r>
    </w:p>
    <w:p w14:paraId="48EC074D">
      <w:pPr>
        <w:tabs>
          <w:tab w:val="left" w:pos="720"/>
        </w:tabs>
        <w:spacing w:line="560" w:lineRule="exact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/>
        </w:rPr>
        <w:t>[</w:t>
      </w:r>
      <w:r>
        <w:rPr>
          <w:rFonts w:ascii="Times New Roman" w:hAnsi="Times New Roman" w:eastAsia="仿宋_GB2312" w:cs="Times New Roman"/>
          <w:sz w:val="32"/>
          <w:szCs w:val="32"/>
          <w:lang w:val="en-US"/>
        </w:rPr>
        <w:t>14</w:t>
      </w:r>
      <w:r>
        <w:rPr>
          <w:rFonts w:hint="eastAsia" w:ascii="Times New Roman" w:hAnsi="Times New Roman" w:eastAsia="仿宋_GB2312" w:cs="仿宋_GB2312"/>
          <w:sz w:val="32"/>
          <w:szCs w:val="32"/>
          <w:lang w:val="en-US"/>
        </w:rPr>
        <w:t>]</w:t>
      </w:r>
      <w:r>
        <w:rPr>
          <w:rFonts w:ascii="Times New Roman" w:hAnsi="Times New Roman" w:eastAsia="仿宋_GB2312" w:cs="Times New Roman"/>
          <w:sz w:val="32"/>
          <w:szCs w:val="32"/>
          <w:lang w:val="en-US"/>
        </w:rPr>
        <w:t xml:space="preserve"> PEEBLES P Z, Jr. Probability, random variable, and random signal principles[M] . 4th ed. </w:t>
      </w:r>
      <w:r>
        <w:rPr>
          <w:rFonts w:ascii="Times New Roman" w:hAnsi="Times New Roman" w:eastAsia="仿宋_GB2312" w:cs="Times New Roman"/>
          <w:sz w:val="32"/>
          <w:szCs w:val="32"/>
        </w:rPr>
        <w:t>New York: McGraw Hill,  2001.</w:t>
      </w:r>
    </w:p>
    <w:p w14:paraId="21E0DFFA">
      <w:pPr>
        <w:tabs>
          <w:tab w:val="left" w:pos="720"/>
        </w:tabs>
        <w:adjustRightInd w:val="0"/>
        <w:spacing w:line="560" w:lineRule="exact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/>
        </w:rPr>
        <w:t>[</w:t>
      </w:r>
      <w:r>
        <w:rPr>
          <w:rFonts w:ascii="Times New Roman" w:hAnsi="Times New Roman" w:eastAsia="仿宋_GB2312" w:cs="Times New Roman"/>
          <w:sz w:val="32"/>
          <w:szCs w:val="32"/>
          <w:lang w:val="en-US"/>
        </w:rPr>
        <w:t>15</w:t>
      </w:r>
      <w:r>
        <w:rPr>
          <w:rFonts w:hint="eastAsia" w:ascii="Times New Roman" w:hAnsi="Times New Roman" w:eastAsia="仿宋_GB2312" w:cs="仿宋_GB2312"/>
          <w:sz w:val="32"/>
          <w:szCs w:val="32"/>
          <w:lang w:val="en-US"/>
        </w:rPr>
        <w:t xml:space="preserve">] </w:t>
      </w:r>
      <w:r>
        <w:rPr>
          <w:rFonts w:ascii="Times New Roman" w:hAnsi="Times New Roman" w:eastAsia="仿宋_GB2312" w:cs="Times New Roman"/>
          <w:sz w:val="32"/>
          <w:szCs w:val="32"/>
          <w:lang w:val="en-US"/>
        </w:rPr>
        <w:t>YUFIN S A. Geoecology and computers: proceedings of the Third International Conference on Advances of Computer Methods in Geotechnical and Geoenvironmental Engineering, Moscow, Russia, February 1-4, 2000[C]. Rotterdam: A. A. Balkema, 2000.</w:t>
      </w:r>
    </w:p>
    <w:p w14:paraId="4AFD4CD7">
      <w:pPr>
        <w:tabs>
          <w:tab w:val="left" w:pos="720"/>
        </w:tabs>
        <w:spacing w:line="560" w:lineRule="exact"/>
        <w:jc w:val="both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z w:val="32"/>
          <w:szCs w:val="32"/>
          <w:lang w:val="en-US"/>
        </w:rPr>
        <w:t>[16]BALDOCK P. Developing early childhood services: past, present and future [M/OL]. [S. l.]: Open University Press, 2011: 105 [2012-11-27]. http:lllib.myilibrary.comlOpen.aspx? id= 312377.</w:t>
      </w:r>
    </w:p>
    <w:p w14:paraId="7279B7D5">
      <w:pPr>
        <w:tabs>
          <w:tab w:val="left" w:pos="851"/>
        </w:tabs>
        <w:spacing w:line="560" w:lineRule="exact"/>
        <w:jc w:val="both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z w:val="32"/>
          <w:szCs w:val="32"/>
          <w:lang w:val="en-US"/>
        </w:rPr>
        <w:t>[17] FAN X, SOMMERS C H. Food irradiation research and technology. 2nd ed. Ames, Iowa: Blackwell Publishing, 2013: 25-26[2014-06-26]. http://onlinelibrary. wiley.comldoi/10.100219781118422557.ch21</w:t>
      </w:r>
      <w:r>
        <w:rPr>
          <w:rFonts w:ascii="Times New Roman" w:hAnsi="Times New Roman" w:eastAsia="仿宋_GB2312" w:cs="Times New Roman"/>
          <w:sz w:val="32"/>
          <w:szCs w:val="32"/>
          <w:lang w:val="en-US"/>
        </w:rPr>
        <w:br w:type="textWrapping"/>
      </w:r>
      <w:r>
        <w:rPr>
          <w:rFonts w:ascii="Times New Roman" w:hAnsi="Times New Roman" w:eastAsia="仿宋_GB2312" w:cs="Times New Roman"/>
          <w:sz w:val="32"/>
          <w:szCs w:val="32"/>
          <w:lang w:val="en-US"/>
        </w:rPr>
        <w:t>summary.</w:t>
      </w:r>
    </w:p>
    <w:p w14:paraId="428E5D84">
      <w:pPr>
        <w:pStyle w:val="5"/>
        <w:spacing w:line="56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b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b/>
          <w:sz w:val="32"/>
          <w:szCs w:val="32"/>
          <w:lang w:val="en-US"/>
        </w:rPr>
        <w:t>2.</w:t>
      </w:r>
      <w:r>
        <w:rPr>
          <w:rFonts w:hint="eastAsia" w:ascii="Times New Roman" w:hAnsi="Times New Roman" w:eastAsia="仿宋_GB2312" w:cs="仿宋_GB2312"/>
          <w:b/>
          <w:sz w:val="32"/>
          <w:szCs w:val="32"/>
          <w:lang w:val="en-US"/>
        </w:rPr>
        <w:t xml:space="preserve"> 专著中的析出文献</w:t>
      </w:r>
    </w:p>
    <w:p w14:paraId="6AA66399">
      <w:pPr>
        <w:tabs>
          <w:tab w:val="left" w:pos="720"/>
        </w:tabs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析出文献主要责任者.析出文献题名[文献类型标志/文献载体标识].析出文献其他责任者∥专著主要责任者.专著题名:其他题名信息.版本项.出版地:出版者,出版年:析出文献的页码[引用日期].获取和访问路径.数字对象唯一标识符.</w:t>
      </w:r>
    </w:p>
    <w:p w14:paraId="0C47CBD6">
      <w:pPr>
        <w:tabs>
          <w:tab w:val="left" w:pos="720"/>
        </w:tabs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示例：</w:t>
      </w:r>
    </w:p>
    <w:p w14:paraId="39638FC2">
      <w:pPr>
        <w:tabs>
          <w:tab w:val="left" w:pos="720"/>
        </w:tabs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[1] 周易外传: 卷5[M]∥王夫之. 船山全书: 第6册. 长沙: 岳麓书社, 2011:1109.</w:t>
      </w:r>
    </w:p>
    <w:p w14:paraId="3B8ED61A">
      <w:pPr>
        <w:tabs>
          <w:tab w:val="left" w:pos="720"/>
        </w:tabs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[2] 程根伟. 1998年长江洪水的成因与减灾对策[M]//许厚泽, 赵其国. 长江流域洪涝灾害与科技对策. 北京: 科学出版社, 1999: 32-36.</w:t>
      </w:r>
    </w:p>
    <w:p w14:paraId="71B86801">
      <w:pPr>
        <w:tabs>
          <w:tab w:val="left" w:pos="720"/>
        </w:tabs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[3] 陈晋鏕, 张惠民, 朱士兴, 等. 蓟县震旦亚界研究[M]//中国地质科学院天津地质矿产研究所. 中国震旦亚界. 天津: 天津科学技术出版社, 1980: 56-114.</w:t>
      </w:r>
    </w:p>
    <w:p w14:paraId="4A7ACFEB">
      <w:pPr>
        <w:tabs>
          <w:tab w:val="left" w:pos="720"/>
        </w:tabs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[4] 马克思. 政治经济学批判[M]//马克思, 恩格斯. 马克思恩格斯全集: 第35卷. 北京: 人民出版社, 2013: 302.</w:t>
      </w:r>
    </w:p>
    <w:p w14:paraId="64875764">
      <w:pPr>
        <w:tabs>
          <w:tab w:val="left" w:pos="720"/>
        </w:tabs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[5] 贾东琴, 柯平. 面向数字素养的高校图书馆数字服务体系研究[C]//中国图书馆学会. 中国图书馆学会年会论文集: 2011卷. 北京: 国家图书馆出版社, 2011: 45-52.</w:t>
      </w:r>
    </w:p>
    <w:p w14:paraId="37307C2F">
      <w:pPr>
        <w:tabs>
          <w:tab w:val="left" w:pos="720"/>
        </w:tabs>
        <w:spacing w:line="560" w:lineRule="exact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z w:val="32"/>
          <w:szCs w:val="32"/>
          <w:lang w:val="en-US"/>
        </w:rPr>
        <w:t>[6] WEINSTEIN L, SWERTZ M N. Pathogenic properties of invading microorganism[M]//SODEMAN W A, Jr, SODEMAN W A. Pathologic physiology: mechanisms of disease. Philadelphia: Saunders, 1074: 745-772.</w:t>
      </w:r>
    </w:p>
    <w:p w14:paraId="5A18DD48">
      <w:pPr>
        <w:tabs>
          <w:tab w:val="left" w:pos="720"/>
        </w:tabs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val="en-US"/>
        </w:rPr>
        <w:t xml:space="preserve">[7] ROBERSON J A, BURNESON E G. Drinking water standards, regulations and goals[M/OL]//American Water Works Association. Water quality &amp; treatment: a handbook on drinking water, 6th ed.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New York: McGraw-Hill, 2011:1.1-1.36[2012-12-10]. 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32"/>
          <w:szCs w:val="32"/>
        </w:rPr>
        <w:instrText xml:space="preserve"> HYPERLINK "http://lib.mylibrary" </w:instrText>
      </w:r>
      <w:r>
        <w:rPr>
          <w:rFonts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Style w:val="11"/>
          <w:rFonts w:ascii="Times New Roman" w:hAnsi="Times New Roman" w:eastAsia="仿宋_GB2312" w:cs="Times New Roman"/>
          <w:color w:val="auto"/>
          <w:sz w:val="32"/>
          <w:szCs w:val="32"/>
        </w:rPr>
        <w:t>http://lib.mylibrary</w:t>
      </w:r>
      <w:r>
        <w:rPr>
          <w:rStyle w:val="11"/>
          <w:rFonts w:ascii="Times New Roman" w:hAnsi="Times New Roman" w:eastAsia="仿宋_GB2312" w:cs="Times New Roman"/>
          <w:color w:val="auto"/>
          <w:sz w:val="32"/>
          <w:szCs w:val="32"/>
        </w:rPr>
        <w:br w:type="textWrapping"/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.com/Open.aspx?id=291430.</w:t>
      </w:r>
    </w:p>
    <w:p w14:paraId="06EDF491">
      <w:pPr>
        <w:tabs>
          <w:tab w:val="left" w:pos="720"/>
        </w:tabs>
        <w:spacing w:line="56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3.</w:t>
      </w:r>
      <w:r>
        <w:rPr>
          <w:rFonts w:hint="eastAsia" w:ascii="Times New Roman" w:hAnsi="Times New Roman" w:eastAsia="仿宋_GB2312" w:cs="仿宋_GB2312"/>
          <w:b/>
          <w:sz w:val="32"/>
          <w:szCs w:val="32"/>
        </w:rPr>
        <w:t>期刊、报纸中的析出文献</w:t>
      </w:r>
    </w:p>
    <w:p w14:paraId="71CC173E">
      <w:pPr>
        <w:tabs>
          <w:tab w:val="left" w:pos="720"/>
        </w:tabs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析出文献主要责任者．析出文献题名[文献类型标识/文献载体标识]．连续出版物题名: 其他题名信息, 年, 卷（期）: 页码[引用日期]. 获取和访问路径. 数字对象唯一标识符. </w:t>
      </w:r>
    </w:p>
    <w:p w14:paraId="3DA4AB0C">
      <w:pPr>
        <w:tabs>
          <w:tab w:val="left" w:pos="720"/>
        </w:tabs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示例：</w:t>
      </w:r>
    </w:p>
    <w:p w14:paraId="7142B935">
      <w:pPr>
        <w:tabs>
          <w:tab w:val="left" w:pos="720"/>
        </w:tabs>
        <w:adjustRightIn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[1] 袁划来, 陈暂, 肖书海, 等. 蓝田生物群: 一个认识多细胞生物起源和早期演化的新窗口[J]. 科学通报, 2012, 55(34): 3219.</w:t>
      </w:r>
    </w:p>
    <w:p w14:paraId="27C81BE5">
      <w:pPr>
        <w:tabs>
          <w:tab w:val="left" w:pos="720"/>
        </w:tabs>
        <w:adjustRightIn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[2] 余建斌. 我们的科技一直在追赶: 访中国工程院院长周济[N/OL]. 人民日报, 2013-01-12(2) [2013-03-20].http://paper.people.com.cn/</w:t>
      </w:r>
      <w:r>
        <w:rPr>
          <w:rFonts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ascii="Times New Roman" w:hAnsi="Times New Roman" w:eastAsia="仿宋_GB2312" w:cs="Times New Roman"/>
          <w:sz w:val="32"/>
          <w:szCs w:val="32"/>
        </w:rPr>
        <w:t>rmrb/html/ 2013-01/12/nw.01l0000rcnmrb_201301l 2_5-02.htm.</w:t>
      </w:r>
    </w:p>
    <w:p w14:paraId="42E2DA90">
      <w:pPr>
        <w:tabs>
          <w:tab w:val="left" w:pos="720"/>
        </w:tabs>
        <w:adjustRightIn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[3] 李炳穆．韩国图书馆[J/OL].图书情报工作，2008, 52(6)： 6-12[2013-10- 25].http ://www.docin.com /p-4002 65742.html.</w:t>
      </w:r>
    </w:p>
    <w:p w14:paraId="13E78CE6">
      <w:pPr>
        <w:tabs>
          <w:tab w:val="left" w:pos="720"/>
        </w:tabs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[4] 李幼平, 王莉．循证医学研究方法：附视频[J/OL]. 中华移植杂志(电子版)2010, 4 (3) : 225-228[2014-06-09]. http://www.cqvip.com/ Read/Read.aspx? id= 36658332.</w:t>
      </w:r>
    </w:p>
    <w:p w14:paraId="35150B14">
      <w:pPr>
        <w:tabs>
          <w:tab w:val="left" w:pos="720"/>
        </w:tabs>
        <w:spacing w:line="560" w:lineRule="exact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[5] 武丽丽, 华一新, 张亚军, 等．“北斗一号”监控管理网设计与实现[J/ OL]. 测绘科学, 2008, 33(5):8-9[2009-10-25].http://vip.calis.edu.cn/CSTJ/Sear.dll? </w:t>
      </w:r>
      <w:r>
        <w:rPr>
          <w:rFonts w:ascii="Times New Roman" w:hAnsi="Times New Roman" w:eastAsia="仿宋_GB2312" w:cs="Times New Roman"/>
          <w:sz w:val="32"/>
          <w:szCs w:val="32"/>
          <w:lang w:val="en-US"/>
        </w:rPr>
        <w:t>OPA_CreateDetail. DOI: 10.3771/j.issn.l 009-2307 .2008.05.002.</w:t>
      </w:r>
    </w:p>
    <w:p w14:paraId="0356C899">
      <w:pPr>
        <w:tabs>
          <w:tab w:val="left" w:pos="720"/>
        </w:tabs>
        <w:spacing w:line="560" w:lineRule="exact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z w:val="32"/>
          <w:szCs w:val="32"/>
          <w:lang w:val="en-US"/>
        </w:rPr>
        <w:t>[6] KANAMORT H. Shaking without quaking [J]. Science, 1998, 279(5359) : 2063.</w:t>
      </w:r>
    </w:p>
    <w:p w14:paraId="335A5041">
      <w:pPr>
        <w:tabs>
          <w:tab w:val="left" w:pos="851"/>
        </w:tabs>
        <w:spacing w:line="560" w:lineRule="exact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z w:val="32"/>
          <w:szCs w:val="32"/>
          <w:lang w:val="en-US"/>
        </w:rPr>
        <w:t xml:space="preserve">[7] CAPLAN P. Cataloging internet resources [J]. The public access computer systems review, 1993, 4(2): 61-66. </w:t>
      </w:r>
    </w:p>
    <w:p w14:paraId="2AC589B5">
      <w:pPr>
        <w:tabs>
          <w:tab w:val="left" w:pos="720"/>
        </w:tabs>
        <w:spacing w:line="560" w:lineRule="exact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z w:val="32"/>
          <w:szCs w:val="32"/>
          <w:lang w:val="en-US"/>
        </w:rPr>
        <w:t>[8] FRESE K S, KATUS H A, MEDER B. Next-generation sequencing: from understanding biology to personalized medicine [J/OL]. Biology, 2013, 2(1): 378-398 [2013-03-19]. http://www.mdpi.com/2079-7737/2/l/378.DOI:10. 3390/biology2010378.</w:t>
      </w:r>
    </w:p>
    <w:p w14:paraId="7740B227">
      <w:pPr>
        <w:tabs>
          <w:tab w:val="left" w:pos="720"/>
        </w:tabs>
        <w:spacing w:line="560" w:lineRule="exact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z w:val="32"/>
          <w:szCs w:val="32"/>
          <w:lang w:val="en-US"/>
        </w:rPr>
        <w:t>[9] MYBURG A A, GRATTAPAGLIA D, TUSKAN C A, et al. The genome of Eucalyptus grandis[J/OL]. Nature, 2014, 510: 356-362 (2014-06-19)[2014-06-25]. http: //www.nature.com/nature/journal/ v510/n7505/pd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f</w:t>
      </w:r>
      <w:r>
        <w:rPr>
          <w:rFonts w:ascii="Times New Roman" w:hAnsi="Times New Roman" w:eastAsia="仿宋_GB2312" w:cs="Times New Roman"/>
          <w:sz w:val="32"/>
          <w:szCs w:val="32"/>
          <w:lang w:val="en-US"/>
        </w:rPr>
        <w:t>/nature13308.pdf. DOI :10.1038/naturel3308.</w:t>
      </w:r>
    </w:p>
    <w:p w14:paraId="07FF745D">
      <w:pPr>
        <w:pStyle w:val="5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b/>
          <w:sz w:val="32"/>
          <w:szCs w:val="32"/>
          <w:lang w:val="en-US"/>
        </w:rPr>
        <w:t>4.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/>
        </w:rPr>
        <w:t>专利文献</w:t>
      </w:r>
    </w:p>
    <w:p w14:paraId="6E1FC05D">
      <w:pPr>
        <w:tabs>
          <w:tab w:val="left" w:pos="720"/>
        </w:tabs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专利申请者或所有者. 专利题名: 专利号[文献类型标识/文献载体标识]. 公告日期或公开日期[引用日期].获取和访问路径.数字对象唯一标识符.</w:t>
      </w:r>
    </w:p>
    <w:p w14:paraId="5323B2E9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示例：</w:t>
      </w:r>
    </w:p>
    <w:p w14:paraId="1B9369B1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[1] 邓一刚. 全智能节电器: 200610171314.3[P]. 2006-12-13.</w:t>
      </w:r>
    </w:p>
    <w:p w14:paraId="014A6500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[2]西安电子科技大学.光折变自适应光外差探测方法： 01128777.</w:t>
      </w:r>
      <w:r>
        <w:rPr>
          <w:rFonts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ascii="Times New Roman" w:hAnsi="Times New Roman" w:eastAsia="仿宋_GB2312" w:cs="Times New Roman"/>
          <w:sz w:val="32"/>
          <w:szCs w:val="32"/>
        </w:rPr>
        <w:t>2[P/OL].2002-03-06[2002-05-28].http://211.152.9.47/sipoasp/zljs/</w:t>
      </w:r>
    </w:p>
    <w:p w14:paraId="1E115F3C">
      <w:pPr>
        <w:pStyle w:val="5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en-US"/>
        </w:rPr>
      </w:pPr>
      <w:bookmarkStart w:id="0" w:name="OLE_LINK9"/>
      <w:bookmarkStart w:id="1" w:name="OLE_LINK10"/>
      <w:r>
        <w:rPr>
          <w:rFonts w:ascii="Times New Roman" w:hAnsi="Times New Roman" w:eastAsia="仿宋_GB2312" w:cs="Times New Roman"/>
          <w:b/>
          <w:sz w:val="32"/>
          <w:szCs w:val="32"/>
          <w:lang w:val="en-US"/>
        </w:rPr>
        <w:t>5.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/>
        </w:rPr>
        <w:t>电子文献</w:t>
      </w:r>
    </w:p>
    <w:p w14:paraId="1B7F370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主要责任者．题名：其他题名信息[文献类型标识/文献载体标识].出版地：出版者, 出版年: 引文页码（更新或修改日期）引用日期．获取和访问路径．数字对象唯一标识符．</w:t>
      </w:r>
    </w:p>
    <w:p w14:paraId="7A6F99D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示例：</w:t>
      </w:r>
    </w:p>
    <w:p w14:paraId="266CCFF1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[1] 中国互联网络信息中心. 第四次中国互联网络发展现状统计报告[R/OL]. (2012-01-16)[2013-03-26].http://www.cnnic.net.en/hlwfayj/hiwxzbg/201201/P02012070935264469680.pdf.</w:t>
      </w:r>
    </w:p>
    <w:p w14:paraId="377206BA">
      <w:pPr>
        <w:spacing w:line="560" w:lineRule="exact"/>
        <w:jc w:val="both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[2] 北京市人民政府办公厅. 关于转发北京市企业投资项目核准暂行实施办法的通知: 京政办发[2005]37号[A/OL]. </w:t>
      </w:r>
      <w:r>
        <w:rPr>
          <w:rFonts w:ascii="Times New Roman" w:hAnsi="Times New Roman" w:eastAsia="仿宋_GB2312" w:cs="Times New Roman"/>
          <w:sz w:val="32"/>
          <w:szCs w:val="32"/>
          <w:lang w:val="en-US"/>
        </w:rPr>
        <w:t>(2005-07-12)(2011-07-12]. http://china.findlaw.cn/fagui/ pl/39934.html.</w:t>
      </w:r>
    </w:p>
    <w:p w14:paraId="2C78CD90">
      <w:pPr>
        <w:spacing w:line="560" w:lineRule="exact"/>
        <w:jc w:val="both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z w:val="32"/>
          <w:szCs w:val="32"/>
          <w:lang w:val="en-US"/>
        </w:rPr>
        <w:t xml:space="preserve">[3] BAWDEN D. Origins and concepts of digital literacy[EB/OL]. (2008-05-04)[2013-03-08]. </w:t>
      </w:r>
      <w:r>
        <w:rPr>
          <w:rFonts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32"/>
          <w:szCs w:val="32"/>
          <w:lang w:val="en-US"/>
        </w:rPr>
        <w:instrText xml:space="preserve"> HYPERLINK "http://www.soi.city.ac.uk／</w:instrText>
      </w:r>
      <w:r>
        <w:rPr>
          <w:rFonts w:ascii="Times New Roman" w:hAnsi="Times New Roman" w:eastAsia="仿宋_GB2312" w:cs="Times New Roman"/>
          <w:sz w:val="32"/>
          <w:szCs w:val="32"/>
        </w:rPr>
        <w:instrText xml:space="preserve">～</w:instrText>
      </w:r>
      <w:r>
        <w:rPr>
          <w:rFonts w:ascii="Times New Roman" w:hAnsi="Times New Roman" w:eastAsia="仿宋_GB2312" w:cs="Times New Roman"/>
          <w:sz w:val="32"/>
          <w:szCs w:val="32"/>
          <w:lang w:val="en-US"/>
        </w:rPr>
        <w:instrText xml:space="preserve">dbawden/" </w:instrText>
      </w:r>
      <w:r>
        <w:rPr>
          <w:rFonts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Style w:val="11"/>
          <w:rFonts w:ascii="Times New Roman" w:hAnsi="Times New Roman" w:eastAsia="仿宋_GB2312" w:cs="Times New Roman"/>
          <w:color w:val="auto"/>
          <w:sz w:val="32"/>
          <w:szCs w:val="32"/>
          <w:lang w:val="en-US"/>
        </w:rPr>
        <w:t>http://www.soi.city.ac.uk／</w:t>
      </w:r>
      <w:r>
        <w:rPr>
          <w:rStyle w:val="11"/>
          <w:rFonts w:ascii="Times New Roman" w:hAnsi="Times New Roman" w:eastAsia="仿宋_GB2312" w:cs="Times New Roman"/>
          <w:color w:val="auto"/>
          <w:sz w:val="32"/>
          <w:szCs w:val="32"/>
        </w:rPr>
        <w:t>～</w:t>
      </w:r>
      <w:r>
        <w:rPr>
          <w:rStyle w:val="11"/>
          <w:rFonts w:ascii="Times New Roman" w:hAnsi="Times New Roman" w:eastAsia="仿宋_GB2312" w:cs="Times New Roman"/>
          <w:color w:val="auto"/>
          <w:sz w:val="32"/>
          <w:szCs w:val="32"/>
          <w:lang w:val="en-US"/>
        </w:rPr>
        <w:t>dbawden/</w:t>
      </w:r>
      <w:r>
        <w:rPr>
          <w:rStyle w:val="11"/>
          <w:rFonts w:ascii="Times New Roman" w:hAnsi="Times New Roman" w:eastAsia="仿宋_GB2312" w:cs="Times New Roman"/>
          <w:sz w:val="32"/>
          <w:szCs w:val="32"/>
          <w:lang w:val="en-US"/>
        </w:rPr>
        <w:br w:type="textWrapping"/>
      </w:r>
      <w:r>
        <w:rPr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  <w:lang w:val="en-US"/>
        </w:rPr>
        <w:t>digital% 20literacy%20chapter.pdf.</w:t>
      </w:r>
    </w:p>
    <w:p w14:paraId="3172C56F">
      <w:pPr>
        <w:spacing w:line="560" w:lineRule="exact"/>
        <w:jc w:val="both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z w:val="32"/>
          <w:szCs w:val="32"/>
          <w:lang w:val="en-US"/>
        </w:rPr>
        <w:t>[4] Online Computer Library Center, Inc. About OCLC: history of cooperation[EB/OL]. [2012-03-27]. http://www.oclc.org/ about/</w:t>
      </w:r>
      <w:r>
        <w:rPr>
          <w:rFonts w:ascii="Times New Roman" w:hAnsi="Times New Roman" w:eastAsia="仿宋_GB2312" w:cs="Times New Roman"/>
          <w:sz w:val="32"/>
          <w:szCs w:val="32"/>
          <w:lang w:val="en-US"/>
        </w:rPr>
        <w:br w:type="textWrapping"/>
      </w:r>
      <w:r>
        <w:rPr>
          <w:rFonts w:ascii="Times New Roman" w:hAnsi="Times New Roman" w:eastAsia="仿宋_GB2312" w:cs="Times New Roman"/>
          <w:sz w:val="32"/>
          <w:szCs w:val="32"/>
          <w:lang w:val="en-US"/>
        </w:rPr>
        <w:t>cooperation. en.html.</w:t>
      </w:r>
    </w:p>
    <w:p w14:paraId="1B0D0F0A">
      <w:pPr>
        <w:spacing w:line="560" w:lineRule="exact"/>
        <w:jc w:val="both"/>
        <w:rPr>
          <w:rFonts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z w:val="32"/>
          <w:szCs w:val="32"/>
          <w:lang w:val="en-US"/>
        </w:rPr>
        <w:t>[5]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lang w:val="en-US"/>
        </w:rPr>
        <w:t>HOPKINSON A. UNIMARC and metadata: Dublin core [EB/OL]. (2009-04-22) [2013-03-27]. http: // archive.ifla.org/  IV/ifla64I 138-161e.htm.</w:t>
      </w:r>
      <w:bookmarkEnd w:id="0"/>
      <w:bookmarkEnd w:id="1"/>
    </w:p>
    <w:sectPr>
      <w:footerReference r:id="rId3" w:type="default"/>
      <w:pgSz w:w="12240" w:h="15840"/>
      <w:pgMar w:top="1701" w:right="1474" w:bottom="1588" w:left="1588" w:header="851" w:footer="1191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0404C">
    <w:pPr>
      <w:pStyle w:val="5"/>
      <w:spacing w:line="14" w:lineRule="auto"/>
      <w:rPr>
        <w:rFonts w:hint="eastAsia"/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3691890</wp:posOffset>
              </wp:positionH>
              <wp:positionV relativeFrom="page">
                <wp:posOffset>9211945</wp:posOffset>
              </wp:positionV>
              <wp:extent cx="107950" cy="1524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85975C3">
                          <w:pPr>
                            <w:spacing w:before="12"/>
                            <w:ind w:left="4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0.7pt;margin-top:725.35pt;height:12pt;width:8.5pt;mso-position-horizontal-relative:page;mso-position-vertical-relative:page;z-index:-251657216;mso-width-relative:page;mso-height-relative:page;" filled="f" stroked="f" coordsize="21600,21600" o:gfxdata="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JxQxxDbAAAADQEAAA8AAAAAAAAAAQAgAAAAIgAAAGRycy9kb3ducmV2Lnht&#10;bFBLAQIUABQAAAAIAIdO4kA1VoX2vQEAAH8DAAAOAAAAAAAAAAEAIAAAACo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85975C3">
                    <w:pPr>
                      <w:spacing w:before="12"/>
                      <w:ind w:left="4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cumentProtection w:enforcement="0"/>
  <w:defaultTabStop w:val="7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hlNzAwMDU4NThkMDk1YWEwZTdkNzQ4MjZlMzM3MTgifQ=="/>
  </w:docVars>
  <w:rsids>
    <w:rsidRoot w:val="00B93E4D"/>
    <w:rsid w:val="000A60D5"/>
    <w:rsid w:val="001E2229"/>
    <w:rsid w:val="001E4D49"/>
    <w:rsid w:val="00226397"/>
    <w:rsid w:val="002F701D"/>
    <w:rsid w:val="00374270"/>
    <w:rsid w:val="00663C92"/>
    <w:rsid w:val="006F148A"/>
    <w:rsid w:val="00802A31"/>
    <w:rsid w:val="00856AEB"/>
    <w:rsid w:val="008A138B"/>
    <w:rsid w:val="008C106F"/>
    <w:rsid w:val="008C532D"/>
    <w:rsid w:val="009704EA"/>
    <w:rsid w:val="00B93E4D"/>
    <w:rsid w:val="00C36DDB"/>
    <w:rsid w:val="00D61576"/>
    <w:rsid w:val="00D85391"/>
    <w:rsid w:val="00D86B55"/>
    <w:rsid w:val="00DA7ABF"/>
    <w:rsid w:val="00F1666D"/>
    <w:rsid w:val="00F43BEF"/>
    <w:rsid w:val="0B5D74F5"/>
    <w:rsid w:val="0FD56E1F"/>
    <w:rsid w:val="106945F8"/>
    <w:rsid w:val="129415D5"/>
    <w:rsid w:val="17D96AF0"/>
    <w:rsid w:val="380B5401"/>
    <w:rsid w:val="46CC38B4"/>
    <w:rsid w:val="4A5C31C2"/>
    <w:rsid w:val="4C455587"/>
    <w:rsid w:val="57C77E54"/>
    <w:rsid w:val="592625A5"/>
    <w:rsid w:val="5D8167A8"/>
    <w:rsid w:val="759222C5"/>
    <w:rsid w:val="77E34586"/>
    <w:rsid w:val="7C42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zh-CN" w:eastAsia="zh-CN" w:bidi="ar-SA"/>
    </w:rPr>
  </w:style>
  <w:style w:type="paragraph" w:styleId="2">
    <w:name w:val="heading 1"/>
    <w:basedOn w:val="1"/>
    <w:next w:val="1"/>
    <w:qFormat/>
    <w:uiPriority w:val="1"/>
    <w:pPr>
      <w:spacing w:before="53"/>
      <w:ind w:left="780"/>
      <w:outlineLvl w:val="0"/>
    </w:pPr>
    <w:rPr>
      <w:rFonts w:ascii="华文中宋" w:hAnsi="华文中宋" w:eastAsia="华文中宋" w:cs="华文中宋"/>
      <w:sz w:val="32"/>
      <w:szCs w:val="32"/>
      <w:lang w:bidi="zh-CN"/>
    </w:rPr>
  </w:style>
  <w:style w:type="paragraph" w:styleId="3">
    <w:name w:val="heading 2"/>
    <w:basedOn w:val="1"/>
    <w:next w:val="1"/>
    <w:qFormat/>
    <w:uiPriority w:val="1"/>
    <w:pPr>
      <w:ind w:left="780"/>
      <w:outlineLvl w:val="1"/>
    </w:pPr>
    <w:rPr>
      <w:rFonts w:ascii="宋体" w:hAnsi="宋体" w:eastAsia="宋体" w:cs="宋体"/>
      <w:sz w:val="28"/>
      <w:szCs w:val="28"/>
      <w:lang w:bidi="zh-CN"/>
    </w:rPr>
  </w:style>
  <w:style w:type="paragraph" w:styleId="4">
    <w:name w:val="heading 3"/>
    <w:basedOn w:val="1"/>
    <w:next w:val="1"/>
    <w:qFormat/>
    <w:uiPriority w:val="1"/>
    <w:pPr>
      <w:ind w:left="1198"/>
      <w:outlineLvl w:val="2"/>
    </w:pPr>
    <w:rPr>
      <w:rFonts w:ascii="宋体" w:hAnsi="宋体" w:eastAsia="宋体" w:cs="宋体"/>
      <w:b/>
      <w:bCs/>
      <w:sz w:val="21"/>
      <w:szCs w:val="21"/>
      <w:lang w:bidi="zh-CN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1"/>
      <w:szCs w:val="21"/>
      <w:lang w:bidi="zh-CN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</w:pPr>
    <w:rPr>
      <w:rFonts w:cs="Times New Roman"/>
      <w:lang w:val="en-US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1"/>
    <w:pPr>
      <w:ind w:left="780" w:hanging="260"/>
    </w:pPr>
    <w:rPr>
      <w:rFonts w:ascii="宋体" w:hAnsi="宋体" w:eastAsia="宋体" w:cs="宋体"/>
      <w:lang w:bidi="zh-CN"/>
    </w:rPr>
  </w:style>
  <w:style w:type="character" w:customStyle="1" w:styleId="13">
    <w:name w:val="页眉 字符"/>
    <w:basedOn w:val="10"/>
    <w:link w:val="7"/>
    <w:semiHidden/>
    <w:qFormat/>
    <w:uiPriority w:val="99"/>
    <w:rPr>
      <w:sz w:val="18"/>
      <w:szCs w:val="18"/>
      <w:lang w:val="zh-CN"/>
    </w:rPr>
  </w:style>
  <w:style w:type="character" w:customStyle="1" w:styleId="14">
    <w:name w:val="页脚 字符"/>
    <w:basedOn w:val="10"/>
    <w:link w:val="6"/>
    <w:semiHidden/>
    <w:qFormat/>
    <w:uiPriority w:val="99"/>
    <w:rPr>
      <w:sz w:val="18"/>
      <w:szCs w:val="18"/>
      <w:lang w:val="zh-CN"/>
    </w:r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sz w:val="24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NNU</Company>
  <Pages>10</Pages>
  <Words>3112</Words>
  <Characters>6237</Characters>
  <Lines>49</Lines>
  <Paragraphs>13</Paragraphs>
  <TotalTime>10</TotalTime>
  <ScaleCrop>false</ScaleCrop>
  <LinksUpToDate>false</LinksUpToDate>
  <CharactersWithSpaces>6721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2026-07-15T10:01:00Z</dcterms:created>
  <dc:creator>Chen Xuejun</dc:creator>
  <cp:lastModifiedBy>李薇</cp:lastModifiedBy>
  <cp:lastPrinted>2023-05-09T03:18:00Z</cp:lastPrinted>
  <dcterms:modified xsi:type="dcterms:W3CDTF">2026-07-19T12:53:22Z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64AA6E91CF234EB7A31E19A4AC1E3587_13</vt:lpwstr>
  </property>
  <property fmtid="{D5CDD505-2E9C-101B-9397-08002B2CF9AE}" pid="4" name="KSOTemplateDocerSaveRecord">
    <vt:lpwstr>eyJoZGlkIjoiMjA2MDliOGVjZTdkYzZmYzE0NGY4ODkzMjM1MmVkNGQiLCJ1c2VySWQiOiI2Nzk0Mjk1NzIifQ==</vt:lpwstr>
  </property>
</Properties>
</file>