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22916">
      <w:pPr>
        <w:widowControl w:val="0"/>
        <w:kinsoku/>
        <w:autoSpaceDE/>
        <w:autoSpaceDN/>
        <w:adjustRightInd/>
        <w:snapToGrid/>
        <w:spacing w:before="30" w:line="560" w:lineRule="atLeast"/>
        <w:jc w:val="both"/>
        <w:textAlignment w:val="auto"/>
        <w:rPr>
          <w:rFonts w:hint="eastAsia" w:ascii="仿宋_GB2312" w:hAnsi="仿宋_GB2312" w:eastAsia="仿宋_GB2312" w:cs="仿宋_GB2312"/>
          <w:snapToGrid/>
          <w:sz w:val="32"/>
          <w:szCs w:val="32"/>
          <w:lang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napToGrid/>
          <w:spacing w:val="0"/>
          <w:sz w:val="32"/>
          <w:szCs w:val="32"/>
          <w:lang w:eastAsia="zh-CN" w:bidi="ar"/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spacing w:val="0"/>
          <w:sz w:val="32"/>
          <w:szCs w:val="32"/>
          <w:lang w:eastAsia="zh-CN" w:bidi="ar"/>
        </w:rPr>
        <w:t>2</w:t>
      </w:r>
    </w:p>
    <w:p w14:paraId="27BF2595">
      <w:pPr>
        <w:spacing w:line="323" w:lineRule="auto"/>
        <w:rPr>
          <w:rFonts w:hint="eastAsia" w:ascii="仿宋_GB2312" w:hAnsi="仿宋_GB2312" w:eastAsia="仿宋_GB2312" w:cs="仿宋_GB2312"/>
          <w:lang w:eastAsia="zh-CN"/>
        </w:rPr>
      </w:pPr>
    </w:p>
    <w:p w14:paraId="63832C42">
      <w:pPr>
        <w:pStyle w:val="2"/>
        <w:spacing w:before="30" w:line="560" w:lineRule="exact"/>
        <w:jc w:val="center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湖南省第九届高校公共管理例大赛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湖南科技</w:t>
      </w:r>
    </w:p>
    <w:p w14:paraId="6B1190E1">
      <w:pPr>
        <w:pStyle w:val="2"/>
        <w:spacing w:before="30" w:line="560" w:lineRule="exact"/>
        <w:jc w:val="center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大学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选拔赛</w:t>
      </w:r>
      <w:r>
        <w:rPr>
          <w:rFonts w:hint="eastAsia" w:ascii="方正小标宋_GBK" w:hAnsi="方正小标宋_GBK" w:eastAsia="方正小标宋_GBK" w:cs="方正小标宋_GBK"/>
          <w:b w:val="0"/>
          <w:bCs w:val="0"/>
          <w:snapToGrid/>
          <w:spacing w:val="0"/>
          <w:kern w:val="2"/>
          <w:sz w:val="44"/>
          <w:szCs w:val="44"/>
          <w:lang w:eastAsia="zh-CN"/>
        </w:rPr>
        <w:t>评分标准</w:t>
      </w:r>
    </w:p>
    <w:p w14:paraId="1BEFFA15">
      <w:pPr>
        <w:pStyle w:val="2"/>
        <w:spacing w:before="151" w:after="120" w:afterLines="50" w:line="224" w:lineRule="auto"/>
        <w:rPr>
          <w:rFonts w:hint="eastAsia" w:ascii="仿宋_GB2312" w:hAnsi="仿宋_GB2312" w:eastAsia="仿宋_GB2312" w:cs="仿宋_GB2312"/>
          <w:spacing w:val="-2"/>
          <w:lang w:eastAsia="zh-CN"/>
        </w:rPr>
      </w:pPr>
    </w:p>
    <w:p w14:paraId="6059B24C">
      <w:pPr>
        <w:pStyle w:val="2"/>
        <w:spacing w:before="0" w:after="0" w:afterLines="0" w:line="560" w:lineRule="atLeast"/>
        <w:rPr>
          <w:rFonts w:hint="default" w:ascii="Times New Roman" w:hAnsi="Times New Roman" w:eastAsia="仿宋_GB2312" w:cs="Times New Roman"/>
          <w:b/>
          <w:bCs/>
          <w:spacing w:val="-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-2"/>
          <w:lang w:eastAsia="zh-CN"/>
        </w:rPr>
        <w:t>评分标准（</w:t>
      </w:r>
      <w:r>
        <w:rPr>
          <w:rFonts w:hint="default" w:ascii="Times New Roman" w:hAnsi="Times New Roman" w:eastAsia="仿宋_GB2312" w:cs="Times New Roman"/>
          <w:b/>
          <w:bCs/>
          <w:lang w:eastAsia="zh-CN" w:bidi="ar"/>
        </w:rPr>
        <w:t>满</w:t>
      </w:r>
      <w:r>
        <w:rPr>
          <w:rFonts w:hint="default" w:ascii="Times New Roman" w:hAnsi="Times New Roman" w:eastAsia="仿宋_GB2312" w:cs="Times New Roman"/>
          <w:b/>
          <w:bCs/>
          <w:spacing w:val="-2"/>
          <w:lang w:eastAsia="zh-CN"/>
        </w:rPr>
        <w:t>分</w:t>
      </w:r>
      <w:r>
        <w:rPr>
          <w:rFonts w:hint="default" w:ascii="Times New Roman" w:hAnsi="Times New Roman" w:eastAsia="仿宋_GB2312" w:cs="Times New Roman"/>
          <w:b/>
          <w:bCs/>
          <w:spacing w:val="-2"/>
          <w:lang w:eastAsia="zh-CN"/>
        </w:rPr>
        <w:t>100</w:t>
      </w:r>
      <w:r>
        <w:rPr>
          <w:rFonts w:hint="default" w:ascii="Times New Roman" w:hAnsi="Times New Roman" w:eastAsia="仿宋_GB2312" w:cs="Times New Roman"/>
          <w:b/>
          <w:bCs/>
          <w:spacing w:val="-2"/>
          <w:lang w:eastAsia="zh-CN"/>
        </w:rPr>
        <w:t>分）</w:t>
      </w:r>
    </w:p>
    <w:tbl>
      <w:tblPr>
        <w:tblStyle w:val="6"/>
        <w:tblW w:w="8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2040"/>
        <w:gridCol w:w="4520"/>
        <w:gridCol w:w="895"/>
      </w:tblGrid>
      <w:tr w14:paraId="3A1B8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7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9F010">
            <w:pPr>
              <w:widowControl/>
              <w:spacing w:afterLines="0" w:line="56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 w:bidi="ar"/>
              </w:rPr>
              <w:t>第一部分 案例正文（满分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 w:bidi="ar"/>
              </w:rPr>
              <w:t>60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 w:bidi="ar"/>
              </w:rPr>
              <w:t>分）</w:t>
            </w:r>
          </w:p>
        </w:tc>
      </w:tr>
      <w:tr w14:paraId="7A1A3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9BEAB">
            <w:pPr>
              <w:widowControl/>
              <w:spacing w:afterLines="0" w:line="56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指标序号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48009">
            <w:pPr>
              <w:widowControl/>
              <w:spacing w:afterLines="0" w:line="56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评价内容</w:t>
            </w:r>
          </w:p>
        </w:tc>
        <w:tc>
          <w:tcPr>
            <w:tcW w:w="4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0B1E9">
            <w:pPr>
              <w:widowControl/>
              <w:spacing w:afterLines="0" w:line="56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 w:bidi="ar"/>
              </w:rPr>
              <w:t>优秀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标准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60CEB">
            <w:pPr>
              <w:widowControl/>
              <w:spacing w:afterLines="0" w:line="56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 w:bidi="ar"/>
              </w:rPr>
              <w:t>满分</w:t>
            </w:r>
          </w:p>
        </w:tc>
      </w:tr>
      <w:tr w14:paraId="0849B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D97E7">
            <w:pPr>
              <w:widowControl/>
              <w:spacing w:afterLines="0" w:line="56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1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956A8">
            <w:pPr>
              <w:widowControl/>
              <w:spacing w:afterLines="0" w:line="56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案例来源和选题</w:t>
            </w:r>
          </w:p>
        </w:tc>
        <w:tc>
          <w:tcPr>
            <w:tcW w:w="4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F9BB4">
            <w:pPr>
              <w:widowControl/>
              <w:kinsoku/>
              <w:spacing w:afterLines="0" w:line="56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 w:bidi="ar"/>
              </w:rPr>
              <w:t>选题紧密联系我国公共管理实践中的</w:t>
            </w:r>
          </w:p>
          <w:p w14:paraId="63365BDE">
            <w:pPr>
              <w:widowControl/>
              <w:kinsoku/>
              <w:spacing w:afterLines="0" w:line="56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 w:bidi="ar"/>
              </w:rPr>
              <w:t>重大问题，具有典型性，意义重大，</w:t>
            </w:r>
          </w:p>
          <w:p w14:paraId="44A91AB9">
            <w:pPr>
              <w:widowControl/>
              <w:kinsoku/>
              <w:spacing w:afterLines="0" w:line="56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 w:bidi="ar"/>
              </w:rPr>
              <w:t>材料以作者实地调研获得的一手资料</w:t>
            </w:r>
          </w:p>
          <w:p w14:paraId="622E276C">
            <w:pPr>
              <w:widowControl/>
              <w:kinsoku/>
              <w:spacing w:afterLines="0" w:line="56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 w:bidi="ar"/>
              </w:rPr>
              <w:t>为主；内容充实。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B4383">
            <w:pPr>
              <w:widowControl/>
              <w:spacing w:afterLines="0" w:line="56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20</w:t>
            </w:r>
          </w:p>
        </w:tc>
      </w:tr>
      <w:tr w14:paraId="1A6C2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8AC46">
            <w:pPr>
              <w:widowControl/>
              <w:spacing w:afterLines="0" w:line="56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2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5A1BE">
            <w:pPr>
              <w:widowControl/>
              <w:spacing w:afterLines="0" w:line="56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案例主题</w:t>
            </w:r>
          </w:p>
        </w:tc>
        <w:tc>
          <w:tcPr>
            <w:tcW w:w="4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43FB3">
            <w:pPr>
              <w:widowControl/>
              <w:kinsoku/>
              <w:spacing w:afterLines="0" w:line="56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 w:bidi="ar"/>
              </w:rPr>
              <w:t>谋篇布局合理；起承转合分明；内容</w:t>
            </w:r>
          </w:p>
          <w:p w14:paraId="065AC53A">
            <w:pPr>
              <w:widowControl/>
              <w:kinsoku/>
              <w:spacing w:afterLines="0" w:line="56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 w:bidi="ar"/>
              </w:rPr>
              <w:t>丰富，事件发展和冲突描述清晰。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CF552">
            <w:pPr>
              <w:widowControl/>
              <w:spacing w:afterLines="0" w:line="56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30</w:t>
            </w:r>
          </w:p>
        </w:tc>
      </w:tr>
      <w:tr w14:paraId="16568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A7620">
            <w:pPr>
              <w:widowControl/>
              <w:spacing w:afterLines="0" w:line="56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3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276BA">
            <w:pPr>
              <w:widowControl/>
              <w:spacing w:afterLines="0" w:line="56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文本质量</w:t>
            </w:r>
          </w:p>
        </w:tc>
        <w:tc>
          <w:tcPr>
            <w:tcW w:w="4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E5E60">
            <w:pPr>
              <w:widowControl/>
              <w:kinsoku/>
              <w:spacing w:afterLines="0" w:line="56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 w:bidi="ar"/>
              </w:rPr>
              <w:t>文本规范，语言生动，条例清晰，</w:t>
            </w:r>
          </w:p>
          <w:p w14:paraId="3F6C4A08">
            <w:pPr>
              <w:widowControl/>
              <w:kinsoku/>
              <w:spacing w:afterLines="0" w:line="56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 w:bidi="ar"/>
              </w:rPr>
              <w:t>可读性强，摘要精炼，结语富有</w:t>
            </w:r>
          </w:p>
          <w:p w14:paraId="2C9193E4">
            <w:pPr>
              <w:widowControl/>
              <w:kinsoku/>
              <w:spacing w:afterLines="0" w:line="56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 w:bidi="ar"/>
              </w:rPr>
              <w:t>启发性，能引发深刻思考。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34EE4">
            <w:pPr>
              <w:widowControl/>
              <w:spacing w:afterLines="0" w:line="56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10</w:t>
            </w:r>
          </w:p>
        </w:tc>
      </w:tr>
      <w:tr w14:paraId="5934A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7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77F20">
            <w:pPr>
              <w:widowControl/>
              <w:kinsoku/>
              <w:spacing w:afterLines="0" w:line="56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 w:bidi="ar"/>
              </w:rPr>
              <w:t>第二部分 案例分析报告（满分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 w:bidi="ar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 w:bidi="ar"/>
              </w:rPr>
              <w:t>分）</w:t>
            </w:r>
          </w:p>
        </w:tc>
      </w:tr>
      <w:tr w14:paraId="3F041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DF49C">
            <w:pPr>
              <w:widowControl/>
              <w:spacing w:afterLines="0" w:line="56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指标序号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DDA3E">
            <w:pPr>
              <w:widowControl/>
              <w:spacing w:afterLines="0" w:line="56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评价内容</w:t>
            </w:r>
          </w:p>
        </w:tc>
        <w:tc>
          <w:tcPr>
            <w:tcW w:w="4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A40A2">
            <w:pPr>
              <w:widowControl/>
              <w:kinsoku/>
              <w:spacing w:afterLines="0" w:line="56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 w:bidi="ar"/>
              </w:rPr>
              <w:t>优秀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标准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E64F6">
            <w:pPr>
              <w:widowControl/>
              <w:spacing w:afterLines="0" w:line="56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 w:bidi="ar"/>
              </w:rPr>
            </w:pPr>
          </w:p>
        </w:tc>
      </w:tr>
      <w:tr w14:paraId="1C1E1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DB89E">
            <w:pPr>
              <w:widowControl/>
              <w:spacing w:afterLines="0" w:line="56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4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3A822">
            <w:pPr>
              <w:widowControl/>
              <w:spacing w:afterLines="0" w:line="56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 w:bidi="ar"/>
              </w:rPr>
              <w:t>理论应用、分析水平、对策</w:t>
            </w:r>
          </w:p>
          <w:p w14:paraId="35A0429E">
            <w:pPr>
              <w:widowControl/>
              <w:spacing w:afterLines="0" w:line="56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 w:bidi="ar"/>
              </w:rPr>
              <w:t>可行性</w:t>
            </w:r>
          </w:p>
        </w:tc>
        <w:tc>
          <w:tcPr>
            <w:tcW w:w="4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68869">
            <w:pPr>
              <w:widowControl/>
              <w:kinsoku/>
              <w:spacing w:afterLines="0" w:line="56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 w:bidi="ar"/>
              </w:rPr>
              <w:t>使用的公共管理理论和工具准确、</w:t>
            </w:r>
          </w:p>
          <w:p w14:paraId="3B707382">
            <w:pPr>
              <w:widowControl/>
              <w:kinsoku/>
              <w:spacing w:afterLines="0" w:line="56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 w:bidi="ar"/>
              </w:rPr>
              <w:t>合理；有恰当的分析框架，逻辑性强；分析深刻且准确；建议具有针对性、</w:t>
            </w:r>
          </w:p>
          <w:p w14:paraId="60286A3C">
            <w:pPr>
              <w:widowControl/>
              <w:kinsoku/>
              <w:spacing w:afterLines="0" w:line="56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 w:bidi="ar"/>
              </w:rPr>
              <w:t>可行性和创新性。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05A8A">
            <w:pPr>
              <w:widowControl/>
              <w:spacing w:afterLines="0" w:line="56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40</w:t>
            </w:r>
          </w:p>
        </w:tc>
      </w:tr>
    </w:tbl>
    <w:p w14:paraId="78A31637">
      <w:pPr>
        <w:spacing w:after="120" w:afterLines="50" w:line="392" w:lineRule="auto"/>
      </w:pPr>
    </w:p>
    <w:p w14:paraId="54DF8380">
      <w:pPr>
        <w:pStyle w:val="2"/>
        <w:autoSpaceDE/>
        <w:autoSpaceDN/>
        <w:spacing w:before="78" w:after="120" w:afterLines="50" w:line="20" w:lineRule="exact"/>
        <w:ind w:firstLine="0" w:firstLineChars="0"/>
        <w:rPr>
          <w:rFonts w:hint="eastAsia"/>
          <w:spacing w:val="-4"/>
          <w:lang w:eastAsia="zh-CN"/>
        </w:rPr>
      </w:pPr>
    </w:p>
    <w:sectPr>
      <w:pgSz w:w="11906" w:h="16839"/>
      <w:pgMar w:top="1701" w:right="1474" w:bottom="1587" w:left="1587" w:header="850" w:footer="119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ZDdmY2VlMzJhZDNjOWMwYWE0YWI0NWE1NWUzNTExM2QifQ=="/>
    <w:docVar w:name="KSO_WPS_MARK_KEY" w:val="cf5e2931-c8a0-4b16-9c6c-06530d3725a6"/>
  </w:docVars>
  <w:rsids>
    <w:rsidRoot w:val="00F87AF3"/>
    <w:rsid w:val="001C5DF2"/>
    <w:rsid w:val="00214E9D"/>
    <w:rsid w:val="002421C1"/>
    <w:rsid w:val="00302B64"/>
    <w:rsid w:val="00391397"/>
    <w:rsid w:val="00AB3171"/>
    <w:rsid w:val="00CB25E6"/>
    <w:rsid w:val="00F87AF3"/>
    <w:rsid w:val="03562CE0"/>
    <w:rsid w:val="0E9B1118"/>
    <w:rsid w:val="15532C0C"/>
    <w:rsid w:val="1EBC2425"/>
    <w:rsid w:val="21D10C1B"/>
    <w:rsid w:val="229730D1"/>
    <w:rsid w:val="2ADD687C"/>
    <w:rsid w:val="30197FD5"/>
    <w:rsid w:val="39D07EF0"/>
    <w:rsid w:val="3BAB7F62"/>
    <w:rsid w:val="3D5D025E"/>
    <w:rsid w:val="3DFB217F"/>
    <w:rsid w:val="40C33A32"/>
    <w:rsid w:val="44D744AA"/>
    <w:rsid w:val="465C0248"/>
    <w:rsid w:val="48123C4D"/>
    <w:rsid w:val="4BB3598B"/>
    <w:rsid w:val="53C119F3"/>
    <w:rsid w:val="5BEC60DC"/>
    <w:rsid w:val="5D977EE5"/>
    <w:rsid w:val="60344AC7"/>
    <w:rsid w:val="6A852615"/>
    <w:rsid w:val="6B56218A"/>
    <w:rsid w:val="6E3D7232"/>
    <w:rsid w:val="6ED0363B"/>
    <w:rsid w:val="7542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</w:rPr>
  </w:style>
  <w:style w:type="character" w:customStyle="1" w:styleId="10">
    <w:name w:val="页眉 字符"/>
    <w:basedOn w:val="7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1">
    <w:name w:val="页脚 字符"/>
    <w:basedOn w:val="7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327</Words>
  <Characters>335</Characters>
  <Lines>30</Lines>
  <Paragraphs>30</Paragraphs>
  <TotalTime>3</TotalTime>
  <ScaleCrop>false</ScaleCrop>
  <LinksUpToDate>false</LinksUpToDate>
  <CharactersWithSpaces>337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2024-09-10T16:59:00Z</dcterms:created>
  <dc:creator>Administrator</dc:creator>
  <cp:lastModifiedBy>李薇</cp:lastModifiedBy>
  <dcterms:modified xsi:type="dcterms:W3CDTF">2026-07-19T12:50:08Z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2025-06-16T14:58:53Z</vt:filetime>
  </property>
  <property fmtid="{D5CDD505-2E9C-101B-9397-08002B2CF9AE}" pid="4" name="KSOProductBuildVer">
    <vt:lpwstr>2052-12.1.0.26895</vt:lpwstr>
  </property>
  <property fmtid="{D5CDD505-2E9C-101B-9397-08002B2CF9AE}" pid="5" name="ICV">
    <vt:lpwstr>F7602AE2252346548CFA01E3E6E41117_13</vt:lpwstr>
  </property>
  <property fmtid="{D5CDD505-2E9C-101B-9397-08002B2CF9AE}" pid="6" name="KSOTemplateDocerSaveRecord">
    <vt:lpwstr>eyJoZGlkIjoiMjA2MDliOGVjZTdkYzZmYzE0NGY4ODkzMjM1MmVkNGQiLCJ1c2VySWQiOiI2Nzk0Mjk1NzIifQ==</vt:lpwstr>
  </property>
</Properties>
</file>