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8512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469" w:beforeLines="150"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bidi="ar"/>
          <w14:ligatures w14:val="none"/>
        </w:rPr>
      </w:pPr>
      <w:bookmarkStart w:id="2" w:name="_GoBack"/>
      <w:bookmarkEnd w:id="2"/>
      <w:bookmarkStart w:id="0" w:name="_Toc1740725125"/>
      <w:bookmarkStart w:id="1" w:name="_Toc3128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bidi="ar-SA"/>
          <w14:ligatures w14:val="none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bidi="ar"/>
          <w14:ligatures w14:val="none"/>
        </w:rPr>
        <w:t>1</w:t>
      </w:r>
    </w:p>
    <w:p w14:paraId="1FCE8504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469" w:beforeLines="150" w:beforeAutospacing="0" w:afterAutospacing="0"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B0B0B"/>
          <w:sz w:val="44"/>
          <w:szCs w:val="44"/>
          <w:u w:val="none"/>
          <w:lang w:bidi="ar-SA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color w:val="0B0B0B"/>
          <w:sz w:val="44"/>
          <w:szCs w:val="44"/>
          <w:u w:val="none"/>
          <w:lang w:bidi="ar-SA"/>
          <w14:ligatures w14:val="none"/>
        </w:rPr>
        <w:t>国际中文教育案例</w:t>
      </w:r>
    </w:p>
    <w:p w14:paraId="2F3D6BC0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Lines="0" w:beforeAutospacing="0" w:afterAutospacing="0"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B0B0B"/>
          <w:sz w:val="44"/>
          <w:szCs w:val="44"/>
          <w:u w:val="none"/>
          <w:lang w:bidi="ar-SA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大赛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B0B0B"/>
          <w:sz w:val="44"/>
          <w:szCs w:val="44"/>
          <w:u w:val="none"/>
          <w:lang w:bidi="ar-SA"/>
          <w14:ligatures w14:val="none"/>
        </w:rPr>
        <w:t>模板</w:t>
      </w:r>
      <w:bookmarkEnd w:id="1"/>
    </w:p>
    <w:p w14:paraId="3819BE3E">
      <w:pPr>
        <w:widowControl/>
        <w:spacing w:after="0"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kern w:val="0"/>
          <w:sz w:val="28"/>
          <w:szCs w:val="28"/>
          <w:lang w:bidi="ar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28"/>
          <w:szCs w:val="28"/>
          <w:lang w:bidi="ar"/>
          <w14:ligatures w14:val="none"/>
        </w:rPr>
        <w:t>字数（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28"/>
          <w:szCs w:val="28"/>
          <w:lang w:bidi="ar"/>
          <w14:ligatures w14:val="none"/>
        </w:rPr>
        <w:t>2500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28"/>
          <w:szCs w:val="28"/>
          <w:lang w:bidi="ar"/>
          <w14:ligatures w14:val="none"/>
        </w:rPr>
        <w:t>-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28"/>
          <w:szCs w:val="28"/>
          <w:lang w:bidi="ar"/>
          <w14:ligatures w14:val="none"/>
        </w:rPr>
        <w:t>10000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28"/>
          <w:szCs w:val="28"/>
          <w:lang w:bidi="ar"/>
          <w14:ligatures w14:val="none"/>
        </w:rPr>
        <w:t>字）</w:t>
      </w:r>
    </w:p>
    <w:tbl>
      <w:tblPr>
        <w:tblStyle w:val="6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02"/>
      </w:tblGrid>
      <w:tr w14:paraId="58531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EA416BB">
            <w:pPr>
              <w:widowControl/>
              <w:spacing w:after="0" w:line="560" w:lineRule="exact"/>
              <w:ind w:firstLine="0" w:firstLineChars="0"/>
              <w:jc w:val="both"/>
              <w:rPr>
                <w:rFonts w:ascii="仿宋" w:hAnsi="仿宋" w:eastAsia="仿宋" w:cs="仿宋"/>
                <w:b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bidi="ar"/>
                <w14:ligatures w14:val="none"/>
              </w:rPr>
              <w:t>标题</w:t>
            </w:r>
          </w:p>
        </w:tc>
        <w:tc>
          <w:tcPr>
            <w:tcW w:w="7002" w:type="dxa"/>
          </w:tcPr>
          <w:p w14:paraId="0808E558">
            <w:pPr>
              <w:widowControl/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2"/>
                <w:szCs w:val="22"/>
                <w:lang w:val="zh-CN" w:eastAsia="en-US"/>
              </w:rPr>
            </w:pPr>
          </w:p>
        </w:tc>
      </w:tr>
      <w:tr w14:paraId="4AE9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vAlign w:val="center"/>
          </w:tcPr>
          <w:p w14:paraId="0707A24C">
            <w:pPr>
              <w:widowControl/>
              <w:spacing w:after="0" w:line="560" w:lineRule="exact"/>
              <w:ind w:firstLine="560" w:firstLineChars="200"/>
              <w:jc w:val="both"/>
              <w:rPr>
                <w:rFonts w:ascii="仿宋_GB2312" w:hAnsi="仿宋" w:eastAsia="仿宋_GB2312" w:cs="黑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案例主题（案例反映的主要内容，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个字以内）</w:t>
            </w:r>
          </w:p>
        </w:tc>
      </w:tr>
      <w:tr w14:paraId="635B1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528" w:type="dxa"/>
            <w:gridSpan w:val="2"/>
            <w:tcBorders>
              <w:top w:val="single" w:color="auto" w:sz="4" w:space="0"/>
            </w:tcBorders>
            <w:vAlign w:val="center"/>
          </w:tcPr>
          <w:p w14:paraId="0A00FF9E">
            <w:pPr>
              <w:widowControl/>
              <w:spacing w:line="560" w:lineRule="exact"/>
              <w:jc w:val="center"/>
              <w:rPr>
                <w:rFonts w:ascii="仿宋_GB2312" w:hAnsi="仿宋" w:eastAsia="仿宋_GB2312" w:cs="黑体"/>
                <w:kern w:val="0"/>
                <w:sz w:val="22"/>
                <w:szCs w:val="22"/>
                <w:lang w:val="zh-CN"/>
              </w:rPr>
            </w:pPr>
          </w:p>
        </w:tc>
      </w:tr>
      <w:tr w14:paraId="7549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vAlign w:val="center"/>
          </w:tcPr>
          <w:p w14:paraId="37EF602F">
            <w:pPr>
              <w:widowControl/>
              <w:spacing w:after="0" w:line="560" w:lineRule="exact"/>
              <w:ind w:firstLine="560" w:firstLineChars="200"/>
              <w:jc w:val="center"/>
              <w:rPr>
                <w:rFonts w:ascii="仿宋_GB2312" w:hAnsi="宋体" w:eastAsia="仿宋_GB2312" w:cs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案例呈现</w:t>
            </w:r>
          </w:p>
        </w:tc>
      </w:tr>
      <w:tr w14:paraId="0ADE7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vAlign w:val="center"/>
          </w:tcPr>
          <w:p w14:paraId="2739F788">
            <w:pPr>
              <w:widowControl/>
              <w:numPr>
                <w:ilvl w:val="-1"/>
                <w:numId w:val="0"/>
              </w:numPr>
              <w:spacing w:after="0" w:line="56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背景（对案例发生的自然、社会、人文环境或背景的介绍）；</w:t>
            </w:r>
          </w:p>
          <w:p w14:paraId="75D9DA5E">
            <w:pPr>
              <w:widowControl/>
              <w:numPr>
                <w:ilvl w:val="-1"/>
                <w:numId w:val="0"/>
              </w:numPr>
              <w:spacing w:after="0" w:line="56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事件（事件发生、发展、过程、原因、结果、影响的详细介绍；事件涉及的人物及其行为、想法和心理活动等细节的详细描述）</w:t>
            </w:r>
          </w:p>
          <w:p w14:paraId="419B50AB">
            <w:pPr>
              <w:widowControl/>
              <w:spacing w:after="0" w:line="560" w:lineRule="exact"/>
              <w:jc w:val="both"/>
              <w:rPr>
                <w:rFonts w:ascii="仿宋_GB2312" w:hAnsi="宋体" w:eastAsia="仿宋_GB2312" w:cs="黑体"/>
                <w:b/>
                <w:kern w:val="0"/>
                <w:sz w:val="22"/>
                <w:szCs w:val="22"/>
              </w:rPr>
            </w:pPr>
          </w:p>
          <w:p w14:paraId="7E728829">
            <w:pPr>
              <w:spacing w:line="560" w:lineRule="exact"/>
              <w:ind w:firstLine="440" w:firstLineChars="20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8D25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vAlign w:val="center"/>
          </w:tcPr>
          <w:p w14:paraId="138D8FCD">
            <w:pPr>
              <w:widowControl/>
              <w:tabs>
                <w:tab w:val="left" w:pos="1032"/>
              </w:tabs>
              <w:spacing w:line="56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2"/>
                <w:szCs w:val="28"/>
                <w:lang w:val="zh-CN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案例分析</w:t>
            </w:r>
          </w:p>
        </w:tc>
      </w:tr>
      <w:tr w14:paraId="3660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8528" w:type="dxa"/>
            <w:gridSpan w:val="2"/>
            <w:vAlign w:val="center"/>
          </w:tcPr>
          <w:p w14:paraId="78918D75">
            <w:pPr>
              <w:widowControl/>
              <w:numPr>
                <w:ilvl w:val="-1"/>
                <w:numId w:val="0"/>
              </w:numPr>
              <w:spacing w:after="0" w:line="56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问题和疑难（对案例反映的核心问题或疑难的界定分析）；</w:t>
            </w:r>
          </w:p>
          <w:p w14:paraId="02ECB067">
            <w:pPr>
              <w:widowControl/>
              <w:numPr>
                <w:ilvl w:val="-1"/>
                <w:numId w:val="0"/>
              </w:numPr>
              <w:spacing w:after="0" w:line="56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分析和评价（对案例中问题或疑难处理的分析和评价）；</w:t>
            </w:r>
          </w:p>
          <w:p w14:paraId="4D380C4D">
            <w:pPr>
              <w:widowControl/>
              <w:numPr>
                <w:ilvl w:val="-1"/>
                <w:numId w:val="0"/>
              </w:numPr>
              <w:spacing w:after="0" w:line="56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 w:eastAsia="en-US" w:bidi="ar"/>
                <w14:ligatures w14:val="none"/>
              </w:rPr>
              <w:t>反思和对策（案例撰写者对案例的反思和建议）</w:t>
            </w:r>
          </w:p>
          <w:p w14:paraId="1628CD7E">
            <w:pPr>
              <w:spacing w:line="560" w:lineRule="exact"/>
              <w:ind w:firstLine="0" w:firstLineChars="0"/>
              <w:rPr>
                <w:rFonts w:ascii="仿宋_GB2312" w:hAnsi="宋体" w:eastAsia="仿宋_GB2312" w:cs="黑体"/>
                <w:kern w:val="0"/>
                <w:sz w:val="22"/>
                <w:szCs w:val="28"/>
              </w:rPr>
            </w:pPr>
          </w:p>
        </w:tc>
      </w:tr>
    </w:tbl>
    <w:p w14:paraId="043C3C1B">
      <w:pPr>
        <w:tabs>
          <w:tab w:val="left" w:pos="3430"/>
        </w:tabs>
        <w:spacing w:after="0" w:line="240" w:lineRule="auto"/>
        <w:rPr>
          <w:lang w:val="en-US" w:eastAsia="zh-CN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382D"/>
    <w:rsid w:val="158A77F0"/>
    <w:rsid w:val="17984446"/>
    <w:rsid w:val="1BEC4D61"/>
    <w:rsid w:val="1D2F1211"/>
    <w:rsid w:val="20740D58"/>
    <w:rsid w:val="2FBA323E"/>
    <w:rsid w:val="4346640B"/>
    <w:rsid w:val="47B47B36"/>
    <w:rsid w:val="4E7D1505"/>
    <w:rsid w:val="51752B27"/>
    <w:rsid w:val="5B263FB0"/>
    <w:rsid w:val="5C9F314E"/>
    <w:rsid w:val="607E2BAD"/>
    <w:rsid w:val="60C66F9D"/>
    <w:rsid w:val="653A1C66"/>
    <w:rsid w:val="65943187"/>
    <w:rsid w:val="67F9382D"/>
    <w:rsid w:val="6DCD52F8"/>
    <w:rsid w:val="6F6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232</Characters>
  <Lines>0</Lines>
  <Paragraphs>0</Paragraphs>
  <TotalTime>5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2025-05-30T06:50:00Z</dcterms:created>
  <dc:creator>刘弘</dc:creator>
  <cp:lastModifiedBy>李薇</cp:lastModifiedBy>
  <dcterms:modified xsi:type="dcterms:W3CDTF">2026-06-04T02:36:58Z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217744B71C0B4247B0E164C8F360C412_13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