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5DC8">
      <w:pPr>
        <w:widowControl/>
        <w:kinsoku w:val="0"/>
        <w:autoSpaceDE w:val="0"/>
        <w:autoSpaceDN w:val="0"/>
        <w:adjustRightInd w:val="0"/>
        <w:snapToGrid w:val="0"/>
        <w:spacing w:line="284" w:lineRule="auto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附件</w:t>
      </w:r>
    </w:p>
    <w:p w14:paraId="70565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年度湖南科技大学“数梦杯”</w:t>
      </w:r>
    </w:p>
    <w:p w14:paraId="52EF7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学科教学（数学）硕士研究生</w:t>
      </w:r>
    </w:p>
    <w:p w14:paraId="63B31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教学技能大赛评分表</w:t>
      </w:r>
    </w:p>
    <w:tbl>
      <w:tblPr>
        <w:tblStyle w:val="2"/>
        <w:tblW w:w="5296" w:type="pct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574"/>
        <w:gridCol w:w="6517"/>
      </w:tblGrid>
      <w:tr w14:paraId="6B0A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9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79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评价项目</w:t>
            </w:r>
          </w:p>
        </w:tc>
        <w:tc>
          <w:tcPr>
            <w:tcW w:w="4002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B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评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价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指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标</w:t>
            </w:r>
          </w:p>
        </w:tc>
      </w:tr>
      <w:tr w14:paraId="7E61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 w:hRule="atLeast"/>
        </w:trPr>
        <w:tc>
          <w:tcPr>
            <w:tcW w:w="997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57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教案/教学设计</w:t>
            </w:r>
          </w:p>
          <w:p w14:paraId="0E7C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（一个课时）</w:t>
            </w:r>
          </w:p>
          <w:p w14:paraId="4BE8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）</w:t>
            </w: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7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0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教案规范，应包括教学目标，教学重点与难点，教学方法与工具，教学过程。</w:t>
            </w:r>
          </w:p>
        </w:tc>
      </w:tr>
      <w:tr w14:paraId="14CB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997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64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6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4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教学内容安排合理，能突出重点，分散难点。</w:t>
            </w:r>
          </w:p>
        </w:tc>
      </w:tr>
      <w:tr w14:paraId="62C5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997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9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3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2B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zh-CN" w:eastAsia="en-US"/>
              </w:rPr>
              <w:t>教学过程完整，能体现教学内容、教师活动、学生活动、设计意图、可能出现的问题及对策；教学活动围绕教学目标，突出重点，突破难点，讲、练时间分配合理，各教学环节衔接自然。</w:t>
            </w:r>
          </w:p>
        </w:tc>
      </w:tr>
      <w:tr w14:paraId="5B44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997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C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片段教学、</w:t>
            </w:r>
          </w:p>
          <w:p w14:paraId="02E5C5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多媒体课件制作、板书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7B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00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教态大方、自然、有感染力。衣着规范、整洁。组织、调控课堂学习的能力良好，肢体语言丰富，能有效地营造和谐快乐课堂。能及时捕捉并利用生成的资源。善于即时评价。</w:t>
            </w:r>
          </w:p>
        </w:tc>
      </w:tr>
      <w:tr w14:paraId="4D95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997" w:type="pct"/>
            <w:vMerge w:val="continue"/>
            <w:vAlign w:val="center"/>
          </w:tcPr>
          <w:p w14:paraId="5A0F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3C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59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使用普通话、语言准确、流利、简洁、明晰。</w:t>
            </w:r>
          </w:p>
        </w:tc>
      </w:tr>
      <w:tr w14:paraId="7FB9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997" w:type="pct"/>
            <w:vMerge w:val="continue"/>
            <w:vAlign w:val="center"/>
          </w:tcPr>
          <w:p w14:paraId="7888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78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6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板书设计工整、规范、重点突出。</w:t>
            </w:r>
          </w:p>
        </w:tc>
      </w:tr>
      <w:tr w14:paraId="02EA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 w:hRule="atLeast"/>
        </w:trPr>
        <w:tc>
          <w:tcPr>
            <w:tcW w:w="997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A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DD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符合新课程标准要求，体现新课程理念，适应学生发展需要，体现知识与技能，数学思想，问题解决，情感与态度四维一体。</w:t>
            </w:r>
          </w:p>
        </w:tc>
      </w:tr>
      <w:tr w14:paraId="2031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997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5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CE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正确理解并能创造性地使用教材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0781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997" w:type="pct"/>
            <w:vMerge w:val="continue"/>
            <w:vAlign w:val="center"/>
          </w:tcPr>
          <w:p w14:paraId="361C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D9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A3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课堂教学容量和难度适合学生水平，渗透新课程理念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350B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1" w:hRule="atLeast"/>
        </w:trPr>
        <w:tc>
          <w:tcPr>
            <w:tcW w:w="997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6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6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师生交流亲切自然，尊重、鼓励、赞赏学生，学生学习兴趣浓厚，思维活跃，体现平等、民主、和谐的学习氛围。</w:t>
            </w:r>
          </w:p>
        </w:tc>
      </w:tr>
      <w:tr w14:paraId="45D1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7" w:type="pct"/>
            <w:vMerge w:val="continue"/>
            <w:vAlign w:val="center"/>
          </w:tcPr>
          <w:p w14:paraId="2F5A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19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F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教学方法得当，师生互动性强，活动形式多样有效，课堂结构严谨，过渡自然，调控能力强。</w:t>
            </w:r>
          </w:p>
        </w:tc>
      </w:tr>
      <w:tr w14:paraId="5073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7" w:type="pct"/>
            <w:vMerge w:val="continue"/>
            <w:vAlign w:val="center"/>
          </w:tcPr>
          <w:p w14:paraId="5EA1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D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06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学习方式多元化，体现自主、合作、探究的主体地位，发挥老师的指导作用，教与学活动比例合理。</w:t>
            </w:r>
          </w:p>
        </w:tc>
      </w:tr>
      <w:tr w14:paraId="37C6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7" w:type="pct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F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2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6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7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8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课堂预设与生成，关系处理恰当，完成教学任务，达到预定教学目标，参与度高。课堂气氛活跃，老师和学生共享学习成功的快乐。课堂真实、朴实、扎实，生成新的资源并较好利用。</w:t>
            </w:r>
          </w:p>
        </w:tc>
      </w:tr>
    </w:tbl>
    <w:p w14:paraId="2203FA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7E2B"/>
    <w:rsid w:val="0B3D6BD6"/>
    <w:rsid w:val="19E266CE"/>
    <w:rsid w:val="51F8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662</Characters>
  <Lines>0</Lines>
  <Paragraphs>0</Paragraphs>
  <TotalTime>1</TotalTime>
  <ScaleCrop>false</ScaleCrop>
  <LinksUpToDate>false</LinksUpToDate>
  <CharactersWithSpaces>668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2025-11-12T01:08:00Z</dcterms:created>
  <dc:creator>HP</dc:creator>
  <cp:lastModifiedBy>李薇</cp:lastModifiedBy>
  <dcterms:modified xsi:type="dcterms:W3CDTF">2026-05-11T01:55:21Z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2BF438D5FA054D09BBA95B7ADF845A15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