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CBED9">
      <w:pPr>
        <w:keepNext w:val="0"/>
        <w:keepLines w:val="0"/>
        <w:pageBreakBefore w:val="0"/>
        <w:widowControl w:val="0"/>
        <w:kinsoku/>
        <w:wordWrap/>
        <w:overflowPunct/>
        <w:topLinePunct w:val="0"/>
        <w:autoSpaceDE/>
        <w:autoSpaceDN/>
        <w:bidi w:val="0"/>
        <w:adjustRightInd/>
        <w:snapToGrid w:val="0"/>
        <w:spacing w:before="469" w:beforeLines="150" w:after="0" w:line="560" w:lineRule="exact"/>
        <w:ind w:left="0" w:leftChars="0" w:firstLine="0" w:firstLineChars="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湖南科技大学</w:t>
      </w:r>
      <w:r>
        <w:rPr>
          <w:rFonts w:hint="eastAsia" w:eastAsia="方正小标宋_GBK" w:cs="Times New Roman"/>
          <w:sz w:val="44"/>
          <w:szCs w:val="44"/>
          <w:lang w:val="en-US" w:eastAsia="zh-CN"/>
        </w:rPr>
        <w:t>2025年</w:t>
      </w:r>
      <w:r>
        <w:rPr>
          <w:rFonts w:hint="eastAsia" w:ascii="Times New Roman" w:hAnsi="Times New Roman" w:eastAsia="方正小标宋_GBK" w:cs="Times New Roman"/>
          <w:sz w:val="44"/>
          <w:szCs w:val="44"/>
          <w:lang w:eastAsia="zh-CN"/>
        </w:rPr>
        <w:t>研究生未来飞行器大赛赛题内容</w:t>
      </w:r>
    </w:p>
    <w:p w14:paraId="2BA7DF3D">
      <w:pPr>
        <w:pStyle w:val="2"/>
        <w:bidi w:val="0"/>
        <w:rPr>
          <w:rFonts w:hint="default"/>
          <w:lang w:val="en-US" w:eastAsia="zh-CN"/>
        </w:rPr>
      </w:pPr>
      <w:r>
        <w:rPr>
          <w:rFonts w:hint="eastAsia"/>
          <w:lang w:val="en-US" w:eastAsia="zh-CN"/>
        </w:rPr>
        <w:t>一、</w:t>
      </w:r>
      <w:r>
        <w:rPr>
          <w:rFonts w:hint="eastAsia"/>
          <w:lang w:eastAsia="zh-CN"/>
        </w:rPr>
        <w:t>大赛</w:t>
      </w:r>
      <w:r>
        <w:rPr>
          <w:rFonts w:hint="eastAsia"/>
          <w:lang w:val="en-US" w:eastAsia="zh-CN"/>
        </w:rPr>
        <w:t>赛题内容</w:t>
      </w:r>
    </w:p>
    <w:p w14:paraId="18827731">
      <w:pPr>
        <w:pStyle w:val="3"/>
        <w:bidi w:val="0"/>
      </w:pPr>
      <w:r>
        <w:rPr>
          <w:rFonts w:hint="eastAsia"/>
          <w:lang w:eastAsia="zh-CN"/>
        </w:rPr>
        <w:t>（</w:t>
      </w:r>
      <w:r>
        <w:rPr>
          <w:rFonts w:hint="eastAsia"/>
          <w:lang w:val="en-US" w:eastAsia="zh-CN"/>
        </w:rPr>
        <w:t>一）</w:t>
      </w:r>
      <w:r>
        <w:rPr>
          <w:rFonts w:hint="eastAsia"/>
        </w:rPr>
        <w:t>航空飞行器总体及分系统设计</w:t>
      </w:r>
    </w:p>
    <w:p w14:paraId="4D65164E">
      <w:pPr>
        <w:bidi w:val="0"/>
      </w:pPr>
      <w:r>
        <w:rPr>
          <w:rFonts w:hint="eastAsia"/>
        </w:rPr>
        <w:t>各类在大气层内飞行的航空飞行器总体设计，及其新构型、新布局、新材料、新结构、新动力、新载荷、新控制等分系统设计。</w:t>
      </w:r>
    </w:p>
    <w:p w14:paraId="6577E5FC">
      <w:pPr>
        <w:pStyle w:val="3"/>
        <w:bidi w:val="0"/>
      </w:pPr>
      <w:r>
        <w:rPr>
          <w:rFonts w:hint="eastAsia"/>
          <w:lang w:eastAsia="zh-CN"/>
        </w:rPr>
        <w:t>（</w:t>
      </w:r>
      <w:r>
        <w:rPr>
          <w:rFonts w:hint="eastAsia"/>
          <w:lang w:val="en-US" w:eastAsia="zh-CN"/>
        </w:rPr>
        <w:t>二）</w:t>
      </w:r>
      <w:r>
        <w:rPr>
          <w:rFonts w:hint="eastAsia"/>
        </w:rPr>
        <w:t>航天飞行器总体及分系统设计</w:t>
      </w:r>
    </w:p>
    <w:p w14:paraId="49142C55">
      <w:pPr>
        <w:bidi w:val="0"/>
      </w:pPr>
      <w:r>
        <w:rPr>
          <w:rFonts w:hint="eastAsia"/>
        </w:rPr>
        <w:t>各类天地往返飞行或在轨道空间运行的航天飞行器总体设计和任务设计，及其新构型、新材料、新动力、新载荷等分系统设计。</w:t>
      </w:r>
    </w:p>
    <w:p w14:paraId="3843338D">
      <w:pPr>
        <w:pStyle w:val="3"/>
        <w:bidi w:val="0"/>
      </w:pPr>
      <w:r>
        <w:rPr>
          <w:rFonts w:hint="eastAsia"/>
          <w:lang w:eastAsia="zh-CN"/>
        </w:rPr>
        <w:t>（</w:t>
      </w:r>
      <w:r>
        <w:rPr>
          <w:rFonts w:hint="eastAsia"/>
          <w:lang w:val="en-US" w:eastAsia="zh-CN"/>
        </w:rPr>
        <w:t>三）</w:t>
      </w:r>
      <w:bookmarkStart w:id="0" w:name="_GoBack"/>
      <w:bookmarkEnd w:id="0"/>
      <w:r>
        <w:rPr>
          <w:rFonts w:hint="eastAsia"/>
        </w:rPr>
        <w:t>飞行汽车与低空飞行装备专题</w:t>
      </w:r>
    </w:p>
    <w:p w14:paraId="04E0C3FC">
      <w:pPr>
        <w:bidi w:val="0"/>
      </w:pPr>
      <w:r>
        <w:rPr>
          <w:rFonts w:hint="eastAsia"/>
        </w:rPr>
        <w:t>针对城市空中交通与中短途通勤、空中物流运输、应急救援、旅游观光、探测巡检、农业植保等典型场景设计不同构型或组合方式的飞行汽车与低空飞行装备（包括电动垂直起降飞行器eVTOL），给出构型与总体设计、陆空模态切换、气动性能、能源系统、动力推进、自主行驶等核心技术方案，促进低空经济等战略性新兴产业。设计高紧凑城市空间低空飞行器设计，针对城市低空空中交通、作业等需求，设计可在狭窄街巷进行机动飞行的低空飞行器，飞行器适应城市近地复杂空地环境，可避让城市建筑与地物，具有一定的防异物卷入或防轻微碰撞能力。</w:t>
      </w:r>
    </w:p>
    <w:p w14:paraId="3A7375F0">
      <w:pPr>
        <w:pStyle w:val="3"/>
        <w:bidi w:val="0"/>
      </w:pPr>
      <w:r>
        <w:rPr>
          <w:rFonts w:hint="eastAsia"/>
          <w:lang w:eastAsia="zh-CN"/>
        </w:rPr>
        <w:t>（</w:t>
      </w:r>
      <w:r>
        <w:rPr>
          <w:rFonts w:hint="eastAsia"/>
          <w:lang w:val="en-US" w:eastAsia="zh-CN"/>
        </w:rPr>
        <w:t>四）</w:t>
      </w:r>
      <w:r>
        <w:rPr>
          <w:rFonts w:hint="eastAsia"/>
        </w:rPr>
        <w:t>飞行器先进空天动力专题</w:t>
      </w:r>
    </w:p>
    <w:p w14:paraId="21D25240">
      <w:pPr>
        <w:bidi w:val="0"/>
      </w:pPr>
      <w:r>
        <w:rPr>
          <w:rFonts w:hint="eastAsia"/>
        </w:rPr>
        <w:t>各类航空、航天飞行器、跨域飞行器、跨介质飞行器先进空天动力系统，包括但不限于新型航空燃气涡轮动力系统、冲压动力系统、爆震动力系统、组合动力系统、固体、液体动力系统、电推进等新能源动力系统的系统设计以及动力系统先进制造与智能制造技术、智能装配技术、新材料及工艺装备技术等。</w:t>
      </w:r>
    </w:p>
    <w:p w14:paraId="681F7518">
      <w:pPr>
        <w:pStyle w:val="3"/>
        <w:bidi w:val="0"/>
      </w:pPr>
      <w:r>
        <w:rPr>
          <w:rFonts w:hint="eastAsia"/>
          <w:lang w:eastAsia="zh-CN"/>
        </w:rPr>
        <w:t>（</w:t>
      </w:r>
      <w:r>
        <w:rPr>
          <w:rFonts w:hint="eastAsia"/>
          <w:lang w:val="en-US" w:eastAsia="zh-CN"/>
        </w:rPr>
        <w:t>五）</w:t>
      </w:r>
      <w:r>
        <w:rPr>
          <w:rFonts w:hint="eastAsia"/>
        </w:rPr>
        <w:t>新能源飞行器技术专题</w:t>
      </w:r>
    </w:p>
    <w:p w14:paraId="7074D37C">
      <w:pPr>
        <w:bidi w:val="0"/>
      </w:pPr>
      <w:r>
        <w:rPr>
          <w:rFonts w:hint="eastAsia"/>
        </w:rPr>
        <w:t>面向绿色能源飞行器长航时、大载荷、高能效的技术需求，开展应用太阳能、氢能、激光传能、微波传能，以及先进双高型储能电池等新型能源的飞行器总体设计技术、混合能源动力技术，以及能源管理技术等研究，完成技术方案设计论证或原理样机设计。</w:t>
      </w:r>
    </w:p>
    <w:p w14:paraId="0EF50F53">
      <w:pPr>
        <w:pStyle w:val="3"/>
        <w:bidi w:val="0"/>
      </w:pPr>
      <w:r>
        <w:rPr>
          <w:rFonts w:hint="eastAsia"/>
          <w:lang w:eastAsia="zh-CN"/>
        </w:rPr>
        <w:t>（</w:t>
      </w:r>
      <w:r>
        <w:rPr>
          <w:rFonts w:hint="eastAsia"/>
          <w:lang w:val="en-US" w:eastAsia="zh-CN"/>
        </w:rPr>
        <w:t>六）</w:t>
      </w:r>
      <w:r>
        <w:rPr>
          <w:rFonts w:hint="eastAsia"/>
        </w:rPr>
        <w:t>空天跨域飞行器专题</w:t>
      </w:r>
    </w:p>
    <w:p w14:paraId="3EA23F96">
      <w:pPr>
        <w:bidi w:val="0"/>
      </w:pPr>
      <w:r>
        <w:rPr>
          <w:rFonts w:hint="eastAsia"/>
        </w:rPr>
        <w:t>面向全球极速达到、高效航天运输等典型场景，提出支持宽速域、大空域高效可靠飞行的新型空天跨域飞行器概念与应用模式，完成飞行器系统总体方案以及气动、动力、结构机构、热防护、导航制导以及决策控制等分系统方案论证与设计。</w:t>
      </w:r>
    </w:p>
    <w:p w14:paraId="18985728">
      <w:pPr>
        <w:pStyle w:val="3"/>
        <w:bidi w:val="0"/>
      </w:pPr>
      <w:r>
        <w:rPr>
          <w:rFonts w:hint="eastAsia"/>
          <w:lang w:eastAsia="zh-CN"/>
        </w:rPr>
        <w:t>（</w:t>
      </w:r>
      <w:r>
        <w:rPr>
          <w:rFonts w:hint="eastAsia"/>
          <w:lang w:val="en-US" w:eastAsia="zh-CN"/>
        </w:rPr>
        <w:t>七）</w:t>
      </w:r>
      <w:r>
        <w:rPr>
          <w:rFonts w:hint="eastAsia"/>
        </w:rPr>
        <w:t>空水跨介质飞行器专题</w:t>
      </w:r>
    </w:p>
    <w:p w14:paraId="468967D9">
      <w:pPr>
        <w:bidi w:val="0"/>
      </w:pPr>
      <w:r>
        <w:rPr>
          <w:rFonts w:hint="eastAsia"/>
        </w:rPr>
        <w:t>面向临近水面安全飞行、跨介质探测巡检作业等典型场景，提出支持多次出入水的新型空水跨介质飞行器概念与应用模式，设计飞行器总体方案以及气水动、动力、材料、结构机构、跨介质通信以及导航制导控制等分系统方案。</w:t>
      </w:r>
    </w:p>
    <w:p w14:paraId="0A387815">
      <w:pPr>
        <w:pStyle w:val="3"/>
        <w:bidi w:val="0"/>
      </w:pPr>
      <w:r>
        <w:rPr>
          <w:rFonts w:hint="eastAsia"/>
          <w:lang w:eastAsia="zh-CN"/>
        </w:rPr>
        <w:t>（</w:t>
      </w:r>
      <w:r>
        <w:rPr>
          <w:rFonts w:hint="eastAsia"/>
          <w:lang w:val="en-US" w:eastAsia="zh-CN"/>
        </w:rPr>
        <w:t>八）</w:t>
      </w:r>
      <w:r>
        <w:rPr>
          <w:rFonts w:hint="eastAsia"/>
        </w:rPr>
        <w:t>深空探测器设计专题</w:t>
      </w:r>
    </w:p>
    <w:p w14:paraId="280BCFB9">
      <w:pPr>
        <w:bidi w:val="0"/>
      </w:pPr>
      <w:r>
        <w:rPr>
          <w:rFonts w:hint="eastAsia"/>
        </w:rPr>
        <w:t>面向月球与行星探测环绕伴飞、着陆附着、表面移动作业等应用场景，提出低成本、小尺寸、多用途的深空探测器概念与应用模式，开展轨道器与着陆/巡视器总体设计及其能源、信息、采样、载荷等分系统设计。</w:t>
      </w:r>
    </w:p>
    <w:p w14:paraId="0B00058C">
      <w:pPr>
        <w:pStyle w:val="3"/>
        <w:bidi w:val="0"/>
      </w:pPr>
      <w:r>
        <w:rPr>
          <w:rFonts w:hint="eastAsia"/>
          <w:lang w:eastAsia="zh-CN"/>
        </w:rPr>
        <w:t>（</w:t>
      </w:r>
      <w:r>
        <w:rPr>
          <w:rFonts w:hint="eastAsia"/>
          <w:lang w:val="en-US" w:eastAsia="zh-CN"/>
        </w:rPr>
        <w:t>九）</w:t>
      </w:r>
      <w:r>
        <w:rPr>
          <w:rFonts w:hint="eastAsia"/>
        </w:rPr>
        <w:t>飞行器集群智能任务协同专题</w:t>
      </w:r>
    </w:p>
    <w:p w14:paraId="01F27BD2">
      <w:pPr>
        <w:bidi w:val="0"/>
      </w:pPr>
      <w:r>
        <w:rPr>
          <w:rFonts w:hint="eastAsia"/>
        </w:rPr>
        <w:t>面向无人机集群协同、卫星集群协同、跨域/跨介质集群协同、有人无人集群协同等未来应用场景，完成协同方案、协同感知、多目标视觉跟踪、导航定位、任务决策、任务分配、航迹/轨迹规划、协同制导控制以及任务效能评估等技术方案设计。</w:t>
      </w:r>
    </w:p>
    <w:p w14:paraId="02D50D3C">
      <w:pPr>
        <w:pStyle w:val="3"/>
        <w:bidi w:val="0"/>
      </w:pPr>
      <w:r>
        <w:rPr>
          <w:rFonts w:hint="eastAsia"/>
          <w:lang w:eastAsia="zh-CN"/>
        </w:rPr>
        <w:t>（</w:t>
      </w:r>
      <w:r>
        <w:rPr>
          <w:rFonts w:hint="eastAsia"/>
          <w:lang w:val="en-US" w:eastAsia="zh-CN"/>
        </w:rPr>
        <w:t>十）</w:t>
      </w:r>
      <w:r>
        <w:rPr>
          <w:rFonts w:hint="eastAsia"/>
        </w:rPr>
        <w:t>微小卫星态势感知技术专题</w:t>
      </w:r>
    </w:p>
    <w:p w14:paraId="34247D23">
      <w:pPr>
        <w:bidi w:val="0"/>
      </w:pPr>
      <w:r>
        <w:rPr>
          <w:rFonts w:hint="eastAsia"/>
        </w:rPr>
        <w:t>面向空间未知目标检测与轨道锁定、高速低空目标识别、复杂目标形貌反演等典型场景，提出支持广域、多类目标高效检测识别的新型微小卫星概念与应用模式，完成自主发现、快速检测、轨道确定、形貌反演、分类判别以及数据处理等技术方案设计。</w:t>
      </w:r>
    </w:p>
    <w:p w14:paraId="4D2C13B8">
      <w:pPr>
        <w:rPr>
          <w:sz w:val="28"/>
          <w:szCs w:val="28"/>
          <w:lang w:eastAsia="zh-CN"/>
        </w:rPr>
      </w:pPr>
    </w:p>
    <w:sectPr>
      <w:pgSz w:w="11906" w:h="16838"/>
      <w:pgMar w:top="1701" w:right="1474" w:bottom="1587" w:left="1587" w:header="851" w:footer="1191"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2D73EEDE-4D0F-4BF7-AE13-5C27E66A34D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2EyNjM1ZDFmZjQxYmYxOGNiMWUwZjM1Mjk1ZDgifQ=="/>
  </w:docVars>
  <w:rsids>
    <w:rsidRoot w:val="00BC58EA"/>
    <w:rsid w:val="000D5517"/>
    <w:rsid w:val="00325B67"/>
    <w:rsid w:val="004F7D31"/>
    <w:rsid w:val="008C5447"/>
    <w:rsid w:val="009D1093"/>
    <w:rsid w:val="00BC58EA"/>
    <w:rsid w:val="00CB3B7D"/>
    <w:rsid w:val="00D015F3"/>
    <w:rsid w:val="00D3674B"/>
    <w:rsid w:val="00E75ED8"/>
    <w:rsid w:val="03197CC1"/>
    <w:rsid w:val="039B5116"/>
    <w:rsid w:val="04974587"/>
    <w:rsid w:val="09833A6A"/>
    <w:rsid w:val="0AD6392F"/>
    <w:rsid w:val="0AE06BF1"/>
    <w:rsid w:val="0B716719"/>
    <w:rsid w:val="10394471"/>
    <w:rsid w:val="153951E6"/>
    <w:rsid w:val="15FB06EE"/>
    <w:rsid w:val="181F4736"/>
    <w:rsid w:val="1C3420A9"/>
    <w:rsid w:val="263C537C"/>
    <w:rsid w:val="2D3B78F6"/>
    <w:rsid w:val="310F2612"/>
    <w:rsid w:val="317D1C73"/>
    <w:rsid w:val="33CA3782"/>
    <w:rsid w:val="38487D42"/>
    <w:rsid w:val="38E365CE"/>
    <w:rsid w:val="3A211C22"/>
    <w:rsid w:val="3C9464AE"/>
    <w:rsid w:val="3DB01874"/>
    <w:rsid w:val="3DCB4751"/>
    <w:rsid w:val="40C34981"/>
    <w:rsid w:val="42666D6B"/>
    <w:rsid w:val="43390383"/>
    <w:rsid w:val="4714323A"/>
    <w:rsid w:val="473964EB"/>
    <w:rsid w:val="473D6FA8"/>
    <w:rsid w:val="4CB66B41"/>
    <w:rsid w:val="4F5C0152"/>
    <w:rsid w:val="504E09F4"/>
    <w:rsid w:val="53407165"/>
    <w:rsid w:val="5380503A"/>
    <w:rsid w:val="54CC4E94"/>
    <w:rsid w:val="579D2DD8"/>
    <w:rsid w:val="57AF29A1"/>
    <w:rsid w:val="582157B7"/>
    <w:rsid w:val="590407B6"/>
    <w:rsid w:val="606A75CF"/>
    <w:rsid w:val="63462575"/>
    <w:rsid w:val="651D5984"/>
    <w:rsid w:val="666F1DE3"/>
    <w:rsid w:val="681C5653"/>
    <w:rsid w:val="68633BA6"/>
    <w:rsid w:val="68A175AA"/>
    <w:rsid w:val="6CDE43FF"/>
    <w:rsid w:val="6D2154B9"/>
    <w:rsid w:val="6DAF6F69"/>
    <w:rsid w:val="7AF91823"/>
    <w:rsid w:val="E6AFC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880" w:firstLineChars="200"/>
      <w:jc w:val="both"/>
    </w:pPr>
    <w:rPr>
      <w:rFonts w:ascii="Times New Roman" w:hAnsi="Times New Roman" w:eastAsia="仿宋_GB2312" w:cstheme="majorBidi"/>
      <w:sz w:val="32"/>
      <w:szCs w:val="32"/>
      <w:lang w:val="en-US" w:eastAsia="en-US" w:bidi="en-US"/>
    </w:rPr>
  </w:style>
  <w:style w:type="paragraph" w:styleId="2">
    <w:name w:val="heading 1"/>
    <w:basedOn w:val="1"/>
    <w:next w:val="1"/>
    <w:qFormat/>
    <w:uiPriority w:val="0"/>
    <w:pPr>
      <w:keepNext/>
      <w:keepLines/>
      <w:spacing w:before="50" w:beforeLines="50" w:beforeAutospacing="0" w:after="50" w:afterLines="50" w:afterAutospacing="0" w:line="560" w:lineRule="exact"/>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楷体_GB2312"/>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nhideWhenUsed/>
    <w:qFormat/>
    <w:uiPriority w:val="0"/>
    <w:rPr>
      <w:color w:val="0563C1" w:themeColor="hyperlink"/>
      <w:u w:val="single"/>
      <w14:textFill>
        <w14:solidFill>
          <w14:schemeClr w14:val="hlink"/>
        </w14:solidFill>
      </w14:textFill>
    </w:rPr>
  </w:style>
  <w:style w:type="character" w:customStyle="1" w:styleId="12">
    <w:name w:val="页眉 字符"/>
    <w:basedOn w:val="8"/>
    <w:link w:val="5"/>
    <w:qFormat/>
    <w:uiPriority w:val="0"/>
    <w:rPr>
      <w:rFonts w:asciiTheme="majorHAnsi" w:hAnsiTheme="majorHAnsi" w:eastAsiaTheme="majorEastAsia" w:cstheme="majorBidi"/>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1295</Words>
  <Characters>1299</Characters>
  <Lines>16</Lines>
  <Paragraphs>4</Paragraphs>
  <TotalTime>7</TotalTime>
  <ScaleCrop>false</ScaleCrop>
  <LinksUpToDate>false</LinksUpToDate>
  <CharactersWithSpaces>1302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2022-11-22T19:38:00Z</dcterms:created>
  <dc:creator>admin</dc:creator>
  <cp:lastModifiedBy>又是摸鱼的一天</cp:lastModifiedBy>
  <dcterms:modified xsi:type="dcterms:W3CDTF">2025-04-18T03:17:46Z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41DC390447E1481CA95861DCA3BAD243_13</vt:lpwstr>
  </property>
  <property fmtid="{D5CDD505-2E9C-101B-9397-08002B2CF9AE}" pid="4" name="KSOTemplateDocerSaveRecord">
    <vt:lpwstr>eyJoZGlkIjoiYzIxZmFlZjY3MDg2MWNjY2QwYzQ0MmU0MTdiYmY2ZWYiLCJ1c2VySWQiOiI4NDUwODM1ODIifQ==</vt:lpwstr>
  </property>
</Properties>
</file>