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4F5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00" w:lineRule="exact"/>
        <w:ind w:right="0"/>
        <w:jc w:val="center"/>
        <w:textAlignment w:val="auto"/>
        <w:rPr>
          <w:rFonts w:hint="eastAsia" w:ascii="方正小标宋简体" w:hAnsi="方正小标宋简体" w:eastAsia="方正小标宋简体" w:cs="方正小标宋简体"/>
          <w:b w:val="0"/>
          <w:bCs w:val="0"/>
          <w:i w:val="0"/>
          <w:iCs w:val="0"/>
          <w:kern w:val="2"/>
          <w:sz w:val="36"/>
          <w:szCs w:val="36"/>
          <w:shd w:val="clear" w:color="auto" w:fill="FFFFFF"/>
          <w:lang w:val="en-US" w:eastAsia="zh-CN" w:bidi="ar-SA"/>
        </w:rPr>
      </w:pPr>
      <w:bookmarkStart w:id="0" w:name="_GoBack"/>
      <w:r>
        <w:rPr>
          <w:rFonts w:hint="eastAsia" w:ascii="方正小标宋简体" w:hAnsi="方正小标宋简体" w:eastAsia="方正小标宋简体" w:cs="方正小标宋简体"/>
          <w:b w:val="0"/>
          <w:bCs w:val="0"/>
          <w:i w:val="0"/>
          <w:iCs w:val="0"/>
          <w:kern w:val="2"/>
          <w:sz w:val="36"/>
          <w:szCs w:val="36"/>
          <w:shd w:val="clear" w:color="auto" w:fill="FFFFFF"/>
          <w:lang w:val="en-US" w:eastAsia="zh-CN" w:bidi="ar-SA"/>
        </w:rPr>
        <w:t>湖南科技大学</w:t>
      </w:r>
      <w:r>
        <w:rPr>
          <w:rFonts w:hint="default" w:ascii="Times New Roman" w:hAnsi="Times New Roman" w:eastAsia="方正小标宋简体" w:cs="Times New Roman"/>
          <w:b/>
          <w:bCs/>
          <w:i w:val="0"/>
          <w:iCs w:val="0"/>
          <w:kern w:val="2"/>
          <w:sz w:val="36"/>
          <w:szCs w:val="36"/>
          <w:highlight w:val="none"/>
          <w:shd w:val="clear" w:color="auto" w:fill="FFFFFF"/>
          <w:lang w:val="en-US" w:eastAsia="zh-CN" w:bidi="ar-SA"/>
        </w:rPr>
        <w:t>2023</w:t>
      </w:r>
      <w:r>
        <w:rPr>
          <w:rFonts w:hint="eastAsia" w:ascii="仿宋" w:hAnsi="仿宋" w:eastAsia="仿宋" w:cs="仿宋"/>
          <w:b/>
          <w:bCs/>
          <w:i w:val="0"/>
          <w:iCs w:val="0"/>
          <w:kern w:val="2"/>
          <w:sz w:val="36"/>
          <w:szCs w:val="36"/>
          <w:highlight w:val="none"/>
          <w:shd w:val="clear" w:color="auto" w:fill="FFFFFF"/>
          <w:lang w:val="en-US" w:eastAsia="zh-CN" w:bidi="ar-SA"/>
        </w:rPr>
        <w:t>-</w:t>
      </w:r>
      <w:r>
        <w:rPr>
          <w:rFonts w:hint="default" w:ascii="Times New Roman" w:hAnsi="Times New Roman" w:eastAsia="方正小标宋简体" w:cs="Times New Roman"/>
          <w:b/>
          <w:bCs/>
          <w:i w:val="0"/>
          <w:iCs w:val="0"/>
          <w:kern w:val="2"/>
          <w:sz w:val="36"/>
          <w:szCs w:val="36"/>
          <w:highlight w:val="none"/>
          <w:shd w:val="clear" w:color="auto" w:fill="FFFFFF"/>
          <w:lang w:val="en-US" w:eastAsia="zh-CN" w:bidi="ar-SA"/>
        </w:rPr>
        <w:t>2024</w:t>
      </w:r>
      <w:r>
        <w:rPr>
          <w:rFonts w:hint="eastAsia" w:ascii="方正小标宋简体" w:hAnsi="方正小标宋简体" w:eastAsia="方正小标宋简体" w:cs="方正小标宋简体"/>
          <w:b w:val="0"/>
          <w:bCs w:val="0"/>
          <w:i w:val="0"/>
          <w:iCs w:val="0"/>
          <w:kern w:val="2"/>
          <w:sz w:val="36"/>
          <w:szCs w:val="36"/>
          <w:highlight w:val="none"/>
          <w:shd w:val="clear" w:color="auto" w:fill="FFFFFF"/>
          <w:lang w:val="en-US" w:eastAsia="zh-CN" w:bidi="ar-SA"/>
        </w:rPr>
        <w:t>学年</w:t>
      </w:r>
      <w:r>
        <w:rPr>
          <w:rFonts w:hint="eastAsia" w:ascii="方正小标宋简体" w:hAnsi="方正小标宋简体" w:eastAsia="方正小标宋简体" w:cs="方正小标宋简体"/>
          <w:b w:val="0"/>
          <w:bCs w:val="0"/>
          <w:i w:val="0"/>
          <w:iCs w:val="0"/>
          <w:kern w:val="2"/>
          <w:sz w:val="36"/>
          <w:szCs w:val="36"/>
          <w:shd w:val="clear" w:color="auto" w:fill="FFFFFF"/>
          <w:lang w:val="en-US" w:eastAsia="zh-CN" w:bidi="ar-SA"/>
        </w:rPr>
        <w:t>研究生国家奖学金</w:t>
      </w:r>
    </w:p>
    <w:bookmarkEnd w:id="0"/>
    <w:p w14:paraId="4FFE6B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313" w:afterLines="10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kern w:val="0"/>
          <w:sz w:val="36"/>
          <w:szCs w:val="36"/>
          <w:shd w:val="clear" w:color="auto" w:fill="FFFFFF"/>
          <w:lang w:val="en-US" w:eastAsia="zh-CN" w:bidi="ar"/>
        </w:rPr>
      </w:pPr>
      <w:r>
        <w:rPr>
          <w:rFonts w:hint="eastAsia" w:ascii="方正小标宋简体" w:hAnsi="方正小标宋简体" w:eastAsia="方正小标宋简体" w:cs="方正小标宋简体"/>
          <w:b w:val="0"/>
          <w:bCs w:val="0"/>
          <w:i w:val="0"/>
          <w:iCs w:val="0"/>
          <w:kern w:val="2"/>
          <w:sz w:val="36"/>
          <w:szCs w:val="36"/>
          <w:shd w:val="clear" w:color="auto" w:fill="FFFFFF"/>
          <w:lang w:val="en-US" w:eastAsia="zh-CN" w:bidi="ar-SA"/>
        </w:rPr>
        <w:t>评审实施细则</w:t>
      </w:r>
    </w:p>
    <w:p w14:paraId="45F628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60" w:afterAutospacing="0" w:line="500" w:lineRule="exact"/>
        <w:ind w:left="0" w:right="0" w:firstLine="0"/>
        <w:jc w:val="center"/>
        <w:textAlignment w:val="auto"/>
        <w:rPr>
          <w:rFonts w:hint="eastAsia" w:ascii="宋体" w:hAnsi="宋体" w:eastAsia="宋体" w:cs="宋体"/>
          <w:b w:val="0"/>
          <w:bCs w:val="0"/>
          <w:kern w:val="0"/>
          <w:sz w:val="32"/>
          <w:szCs w:val="32"/>
          <w:lang w:val="en-US" w:eastAsia="zh-CN" w:bidi="ar"/>
        </w:rPr>
      </w:pPr>
      <w:r>
        <w:rPr>
          <w:rFonts w:hint="eastAsia" w:ascii="黑体" w:hAnsi="黑体" w:eastAsia="黑体" w:cs="黑体"/>
          <w:b w:val="0"/>
          <w:bCs w:val="0"/>
          <w:i w:val="0"/>
          <w:iCs w:val="0"/>
          <w:kern w:val="2"/>
          <w:sz w:val="32"/>
          <w:szCs w:val="32"/>
          <w:shd w:val="clear" w:color="auto" w:fill="FFFFFF"/>
          <w:lang w:val="en-US" w:eastAsia="zh-CN" w:bidi="ar-SA"/>
        </w:rPr>
        <w:t>第一章 总则</w:t>
      </w:r>
    </w:p>
    <w:p w14:paraId="4AB72C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第一条  </w:t>
      </w:r>
      <w:r>
        <w:rPr>
          <w:rFonts w:hint="eastAsia" w:ascii="Times New Roman" w:hAnsi="Times New Roman" w:eastAsia="仿宋" w:cs="仿宋"/>
          <w:kern w:val="0"/>
          <w:sz w:val="32"/>
          <w:szCs w:val="32"/>
          <w:shd w:val="clear" w:color="auto" w:fill="FFFFFF"/>
          <w:lang w:val="en-US" w:eastAsia="zh-CN" w:bidi="ar"/>
        </w:rPr>
        <w:t>为发展中国特色研究生教育，促进研究生培养机制改革，提高研究生培养质量，推动我校卓越研究生教育计划实施，根据财政部、教育部下发的《学生资助资金管理办法》（财教〔2021〕310号）和我校《湖南科技大学研究生奖助管理办法》（科大政发〔2020〕47号）文件精神，结合学校实际，制定本实施细则。</w:t>
      </w:r>
    </w:p>
    <w:p w14:paraId="33EF12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第二条</w:t>
      </w:r>
      <w:r>
        <w:rPr>
          <w:rFonts w:hint="eastAsia" w:ascii="Times New Roman" w:hAnsi="Times New Roman" w:eastAsia="仿宋" w:cs="仿宋"/>
          <w:kern w:val="0"/>
          <w:sz w:val="32"/>
          <w:szCs w:val="32"/>
          <w:shd w:val="clear" w:color="auto" w:fill="FFFFFF"/>
          <w:lang w:val="en-US" w:eastAsia="zh-CN" w:bidi="ar"/>
        </w:rPr>
        <w:t>  研究生国家奖学金来源于中央财政专项资金，坚持“公平、公正、公开、择优”的评定原则，充分尊重学科和导师对研究生的评价意见。通过奖学金的评定起到奖优助学、奖优促学的积极作用，并充分激励品德优秀、学习成绩优异、科研能力显著、综合素质突出的研究生，在社会实践、社会活动、科技创新和学术文化活动等方面表现优秀的研究生。</w:t>
      </w:r>
    </w:p>
    <w:p w14:paraId="1C1F1F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第三条</w:t>
      </w:r>
      <w:r>
        <w:rPr>
          <w:rFonts w:hint="eastAsia" w:ascii="Times New Roman" w:hAnsi="Times New Roman" w:eastAsia="仿宋" w:cs="仿宋"/>
          <w:kern w:val="0"/>
          <w:sz w:val="32"/>
          <w:szCs w:val="32"/>
          <w:shd w:val="clear" w:color="auto" w:fill="FFFFFF"/>
          <w:lang w:val="en-US" w:eastAsia="zh-CN" w:bidi="ar"/>
        </w:rPr>
        <w:t>  研究生国家奖学金每学年评审一次，全校奖励名额由湖南省学生资助管理中心下达，学校根据实际情况，分配名额到各学院。</w:t>
      </w:r>
    </w:p>
    <w:p w14:paraId="0425C7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160" w:afterAutospacing="0" w:line="500" w:lineRule="exact"/>
        <w:ind w:left="0" w:right="0" w:firstLine="0"/>
        <w:jc w:val="center"/>
        <w:textAlignment w:val="auto"/>
        <w:rPr>
          <w:rFonts w:hint="default" w:ascii="Times New Roman" w:hAnsi="Times New Roman" w:eastAsia="黑体" w:cs="黑体"/>
          <w:b w:val="0"/>
          <w:bCs w:val="0"/>
          <w:i w:val="0"/>
          <w:iCs w:val="0"/>
          <w:kern w:val="0"/>
          <w:sz w:val="32"/>
          <w:szCs w:val="32"/>
          <w:shd w:val="clear" w:color="auto" w:fill="FFFFFF"/>
          <w:lang w:val="en-US" w:eastAsia="zh-CN" w:bidi="ar"/>
        </w:rPr>
      </w:pPr>
      <w:r>
        <w:rPr>
          <w:rFonts w:hint="default" w:ascii="Times New Roman" w:hAnsi="Times New Roman" w:eastAsia="黑体" w:cs="黑体"/>
          <w:b w:val="0"/>
          <w:bCs w:val="0"/>
          <w:i w:val="0"/>
          <w:iCs w:val="0"/>
          <w:kern w:val="2"/>
          <w:sz w:val="32"/>
          <w:szCs w:val="32"/>
          <w:shd w:val="clear" w:color="auto" w:fill="FFFFFF"/>
          <w:lang w:val="en-US" w:eastAsia="zh-CN" w:bidi="ar-SA"/>
        </w:rPr>
        <w:t>第二章 奖励标准与基本条件</w:t>
      </w:r>
    </w:p>
    <w:p w14:paraId="42F9C6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第四条</w:t>
      </w:r>
      <w:r>
        <w:rPr>
          <w:rFonts w:hint="eastAsia" w:ascii="Times New Roman" w:hAnsi="Times New Roman" w:eastAsia="仿宋" w:cs="仿宋"/>
          <w:kern w:val="0"/>
          <w:sz w:val="32"/>
          <w:szCs w:val="32"/>
          <w:shd w:val="clear" w:color="auto" w:fill="FFFFFF"/>
          <w:lang w:val="en-US" w:eastAsia="zh-CN" w:bidi="ar"/>
        </w:rPr>
        <w:t>  博士研究生国家奖学金奖励标准为每生3万元人民币；硕士研究生国家奖学金奖励标准为每生2万元人民币。</w:t>
      </w:r>
    </w:p>
    <w:p w14:paraId="5AB148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第五条</w:t>
      </w:r>
      <w:r>
        <w:rPr>
          <w:rFonts w:hint="eastAsia" w:ascii="Times New Roman" w:hAnsi="Times New Roman" w:eastAsia="仿宋" w:cs="仿宋"/>
          <w:b w:val="0"/>
          <w:bCs w:val="0"/>
          <w:i w:val="0"/>
          <w:iCs w:val="0"/>
          <w:kern w:val="0"/>
          <w:sz w:val="32"/>
          <w:szCs w:val="32"/>
          <w:shd w:val="clear" w:color="auto" w:fill="FFFFFF"/>
          <w:lang w:val="en-US" w:eastAsia="zh-CN" w:bidi="ar"/>
        </w:rPr>
        <w:t xml:space="preserve"> </w:t>
      </w:r>
      <w:r>
        <w:rPr>
          <w:rFonts w:hint="eastAsia" w:ascii="Times New Roman" w:hAnsi="Times New Roman" w:eastAsia="仿宋" w:cs="仿宋"/>
          <w:kern w:val="0"/>
          <w:sz w:val="32"/>
          <w:szCs w:val="32"/>
          <w:shd w:val="clear" w:color="auto" w:fill="FFFFFF"/>
          <w:lang w:val="en-US" w:eastAsia="zh-CN" w:bidi="ar"/>
        </w:rPr>
        <w:t> 国家奖学金申请对象为纳入全国研究生招生计划且具有中华人民共和国国籍的全日制学制内在校研究生。</w:t>
      </w:r>
      <w:r>
        <w:rPr>
          <w:rFonts w:hint="eastAsia" w:ascii="Times New Roman" w:hAnsi="Times New Roman" w:eastAsia="仿宋" w:cs="仿宋"/>
          <w:kern w:val="0"/>
          <w:sz w:val="32"/>
          <w:szCs w:val="32"/>
          <w:highlight w:val="none"/>
          <w:shd w:val="clear" w:color="auto" w:fill="FFFFFF"/>
          <w:lang w:val="en-US" w:eastAsia="zh-CN" w:bidi="ar"/>
        </w:rPr>
        <w:t>招生简章中注明不授予中间学位的硕博连读学生，根据当年所修课程的层次阶段确定身份申请研究生国家奖学金。</w:t>
      </w:r>
      <w:r>
        <w:rPr>
          <w:rFonts w:hint="eastAsia" w:ascii="Times New Roman" w:hAnsi="Times New Roman" w:eastAsia="仿宋" w:cs="仿宋"/>
          <w:kern w:val="0"/>
          <w:sz w:val="32"/>
          <w:szCs w:val="32"/>
          <w:shd w:val="clear" w:color="auto" w:fill="FFFFFF"/>
          <w:lang w:val="en-US" w:eastAsia="zh-CN" w:bidi="ar"/>
        </w:rPr>
        <w:t>超出学制期限基本修业年限的研究生，不再具备参评资格。各单位要对照文件认真甄别参评对象，不符合要求的学生不得纳入评审范围。</w:t>
      </w:r>
    </w:p>
    <w:p w14:paraId="5D29B9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第六条</w:t>
      </w:r>
      <w:r>
        <w:rPr>
          <w:rFonts w:hint="eastAsia" w:ascii="Times New Roman" w:hAnsi="Times New Roman" w:eastAsia="仿宋" w:cs="仿宋"/>
          <w:kern w:val="0"/>
          <w:sz w:val="32"/>
          <w:szCs w:val="32"/>
          <w:shd w:val="clear" w:color="auto" w:fill="FFFFFF"/>
          <w:lang w:val="en-US" w:eastAsia="zh-CN" w:bidi="ar"/>
        </w:rPr>
        <w:t>  研究生国家奖学金申请基本条件：</w:t>
      </w:r>
    </w:p>
    <w:p w14:paraId="69F8AB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kern w:val="0"/>
          <w:sz w:val="32"/>
          <w:szCs w:val="32"/>
          <w:shd w:val="clear" w:color="auto" w:fill="FFFFFF"/>
          <w:lang w:val="en-US" w:eastAsia="zh-CN" w:bidi="ar"/>
        </w:rPr>
        <w:t>（一）学习成绩优良，潜心科研，积极参与学术活动、科技创新和专业技能竞赛，近两个学期无考试不合格科目。</w:t>
      </w:r>
    </w:p>
    <w:p w14:paraId="17E516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kern w:val="0"/>
          <w:sz w:val="32"/>
          <w:szCs w:val="32"/>
          <w:shd w:val="clear" w:color="auto" w:fill="FFFFFF"/>
          <w:lang w:val="en-US" w:eastAsia="zh-CN" w:bidi="ar"/>
        </w:rPr>
        <w:t>（二）积极参加文体活动、社会实践和学生工作。</w:t>
      </w:r>
    </w:p>
    <w:p w14:paraId="0BF7FE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kern w:val="0"/>
          <w:sz w:val="32"/>
          <w:szCs w:val="32"/>
          <w:shd w:val="clear" w:color="auto" w:fill="FFFFFF"/>
          <w:lang w:val="en-US" w:eastAsia="zh-CN" w:bidi="ar"/>
        </w:rPr>
        <w:t>（三）遵纪守法，无任何违反校纪校规行为。</w:t>
      </w:r>
    </w:p>
    <w:p w14:paraId="6D2CA7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kern w:val="0"/>
          <w:sz w:val="32"/>
          <w:szCs w:val="32"/>
          <w:shd w:val="clear" w:color="auto" w:fill="FFFFFF"/>
          <w:lang w:val="en-US" w:eastAsia="zh-CN" w:bidi="ar"/>
        </w:rPr>
        <w:t>（四）个人人事档案根据学校档案馆的要求，按时完整调入学校，由研究生院（部）负责管理。</w:t>
      </w:r>
    </w:p>
    <w:p w14:paraId="065BE1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kern w:val="0"/>
          <w:sz w:val="32"/>
          <w:szCs w:val="32"/>
          <w:shd w:val="clear" w:color="auto" w:fill="FFFFFF"/>
          <w:lang w:val="en-US" w:eastAsia="zh-CN" w:bidi="ar"/>
        </w:rPr>
        <w:t>（五）原则上需有正式发表或出版的学术成果。</w:t>
      </w:r>
    </w:p>
    <w:p w14:paraId="0A8986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default" w:ascii="Times New Roman" w:hAnsi="Times New Roman" w:eastAsia="仿宋" w:cs="仿宋"/>
          <w:b w:val="0"/>
          <w:bCs w:val="0"/>
          <w:kern w:val="0"/>
          <w:sz w:val="32"/>
          <w:szCs w:val="32"/>
          <w:shd w:val="clear" w:color="auto" w:fill="FFFFFF"/>
          <w:lang w:val="en-US" w:eastAsia="zh-CN" w:bidi="ar"/>
        </w:rPr>
      </w:pPr>
      <w:r>
        <w:rPr>
          <w:rFonts w:hint="eastAsia" w:ascii="Times New Roman" w:hAnsi="Times New Roman" w:eastAsia="仿宋" w:cs="仿宋"/>
          <w:b/>
          <w:bCs/>
          <w:kern w:val="0"/>
          <w:sz w:val="32"/>
          <w:szCs w:val="32"/>
          <w:shd w:val="clear" w:color="auto" w:fill="FFFFFF"/>
          <w:lang w:val="en-US" w:eastAsia="zh-CN" w:bidi="ar"/>
        </w:rPr>
        <w:t>第七条</w:t>
      </w:r>
      <w:r>
        <w:rPr>
          <w:rFonts w:hint="eastAsia" w:ascii="Times New Roman" w:hAnsi="Times New Roman" w:eastAsia="仿宋" w:cs="仿宋"/>
          <w:kern w:val="0"/>
          <w:sz w:val="32"/>
          <w:szCs w:val="32"/>
          <w:shd w:val="clear" w:color="auto" w:fill="FFFFFF"/>
          <w:lang w:val="en-US" w:eastAsia="zh-CN" w:bidi="ar"/>
        </w:rPr>
        <w:t xml:space="preserve">  </w:t>
      </w:r>
      <w:r>
        <w:rPr>
          <w:rFonts w:hint="default" w:ascii="Times New Roman" w:hAnsi="Times New Roman" w:eastAsia="仿宋" w:cs="仿宋"/>
          <w:b w:val="0"/>
          <w:bCs w:val="0"/>
          <w:kern w:val="0"/>
          <w:sz w:val="32"/>
          <w:szCs w:val="32"/>
          <w:shd w:val="clear" w:color="auto" w:fill="FFFFFF"/>
          <w:lang w:val="en-US" w:eastAsia="zh-CN" w:bidi="ar"/>
        </w:rPr>
        <w:t>学术论文需已见刊或网络发表。所有用于申请研究生国家奖学金的成果，湖南科技大学必须为成果所属第一单位。</w:t>
      </w:r>
    </w:p>
    <w:p w14:paraId="34D7E0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kern w:val="0"/>
          <w:sz w:val="32"/>
          <w:szCs w:val="32"/>
          <w:shd w:val="clear" w:color="auto" w:fill="FFFFFF"/>
          <w:lang w:val="en-US" w:eastAsia="zh-CN" w:bidi="ar"/>
        </w:rPr>
        <w:t>第八条</w:t>
      </w:r>
      <w:r>
        <w:rPr>
          <w:rFonts w:hint="eastAsia" w:ascii="Times New Roman" w:hAnsi="Times New Roman" w:eastAsia="仿宋" w:cs="仿宋"/>
          <w:kern w:val="0"/>
          <w:sz w:val="32"/>
          <w:szCs w:val="32"/>
          <w:shd w:val="clear" w:color="auto" w:fill="FFFFFF"/>
          <w:lang w:val="en-US" w:eastAsia="zh-CN" w:bidi="ar"/>
        </w:rPr>
        <w:t xml:space="preserve">  研究生在第一次申请国家奖学金时，可以使用攻读当前学位学制期间所取得的所有成果；已获得过国家奖学金的研究生再次申请国家奖学金，所获成果不可重复申报使用。</w:t>
      </w:r>
    </w:p>
    <w:p w14:paraId="1DFDAA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第九条</w:t>
      </w:r>
      <w:r>
        <w:rPr>
          <w:rFonts w:hint="eastAsia" w:ascii="Times New Roman" w:hAnsi="Times New Roman" w:eastAsia="仿宋" w:cs="仿宋"/>
          <w:b w:val="0"/>
          <w:bCs w:val="0"/>
          <w:i w:val="0"/>
          <w:iCs w:val="0"/>
          <w:kern w:val="0"/>
          <w:sz w:val="32"/>
          <w:szCs w:val="32"/>
          <w:shd w:val="clear" w:color="auto" w:fill="FFFFFF"/>
          <w:lang w:val="en-US" w:eastAsia="zh-CN" w:bidi="ar"/>
        </w:rPr>
        <w:t xml:space="preserve"> </w:t>
      </w:r>
      <w:r>
        <w:rPr>
          <w:rFonts w:hint="eastAsia" w:ascii="Times New Roman" w:hAnsi="Times New Roman" w:eastAsia="仿宋" w:cs="仿宋"/>
          <w:kern w:val="0"/>
          <w:sz w:val="32"/>
          <w:szCs w:val="32"/>
          <w:shd w:val="clear" w:color="auto" w:fill="FFFFFF"/>
          <w:lang w:val="en-US" w:eastAsia="zh-CN" w:bidi="ar"/>
        </w:rPr>
        <w:t> 国家奖学金获奖者原则上从学业奖学金一等奖获得者中产生，需在相应的培养层次期间已获校级及以上政府部门的荣誉。</w:t>
      </w:r>
    </w:p>
    <w:p w14:paraId="174044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160" w:afterAutospacing="0" w:line="500" w:lineRule="exact"/>
        <w:ind w:left="0" w:right="0" w:firstLine="0"/>
        <w:jc w:val="center"/>
        <w:textAlignment w:val="auto"/>
        <w:rPr>
          <w:rFonts w:hint="default" w:ascii="Times New Roman" w:hAnsi="Times New Roman" w:eastAsia="黑体" w:cs="黑体"/>
          <w:b w:val="0"/>
          <w:bCs w:val="0"/>
          <w:i w:val="0"/>
          <w:iCs w:val="0"/>
          <w:kern w:val="0"/>
          <w:sz w:val="32"/>
          <w:szCs w:val="32"/>
          <w:shd w:val="clear" w:color="auto" w:fill="FFFFFF"/>
          <w:lang w:val="en-US" w:eastAsia="zh-CN" w:bidi="ar"/>
        </w:rPr>
      </w:pPr>
      <w:r>
        <w:rPr>
          <w:rFonts w:hint="default" w:ascii="Times New Roman" w:hAnsi="Times New Roman" w:eastAsia="黑体" w:cs="黑体"/>
          <w:b w:val="0"/>
          <w:bCs w:val="0"/>
          <w:i w:val="0"/>
          <w:iCs w:val="0"/>
          <w:kern w:val="0"/>
          <w:sz w:val="32"/>
          <w:szCs w:val="32"/>
          <w:shd w:val="clear" w:color="auto" w:fill="FFFFFF"/>
          <w:lang w:val="en-US" w:eastAsia="zh-CN" w:bidi="ar"/>
        </w:rPr>
        <w:t>第三章 名额分配</w:t>
      </w:r>
    </w:p>
    <w:p w14:paraId="48AA56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第十条  </w:t>
      </w:r>
      <w:r>
        <w:rPr>
          <w:rFonts w:hint="eastAsia" w:ascii="Times New Roman" w:hAnsi="Times New Roman" w:eastAsia="仿宋" w:cs="仿宋"/>
          <w:kern w:val="0"/>
          <w:sz w:val="32"/>
          <w:szCs w:val="32"/>
          <w:shd w:val="clear" w:color="auto" w:fill="FFFFFF"/>
          <w:lang w:val="en-US" w:eastAsia="zh-CN" w:bidi="ar"/>
        </w:rPr>
        <w:t>我校硕士研究生国家奖学金获奖名额以全日制在校研究生人数为基数，按比例分配至各学院。</w:t>
      </w:r>
    </w:p>
    <w:p w14:paraId="02600D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kern w:val="0"/>
          <w:sz w:val="32"/>
          <w:szCs w:val="32"/>
          <w:shd w:val="clear" w:color="auto" w:fill="FFFFFF"/>
          <w:lang w:val="en-US" w:eastAsia="zh-CN" w:bidi="ar"/>
        </w:rPr>
        <w:t>第十一条</w:t>
      </w:r>
      <w:r>
        <w:rPr>
          <w:rFonts w:hint="eastAsia" w:ascii="Times New Roman" w:hAnsi="Times New Roman" w:eastAsia="仿宋" w:cs="仿宋"/>
          <w:kern w:val="0"/>
          <w:sz w:val="32"/>
          <w:szCs w:val="32"/>
          <w:shd w:val="clear" w:color="auto" w:fill="FFFFFF"/>
          <w:lang w:val="en-US" w:eastAsia="zh-CN" w:bidi="ar"/>
        </w:rPr>
        <w:t xml:space="preserve">  我校博士研究生国家奖学金评选采用申报评审制，每个博士点申报人数不超过2人。</w:t>
      </w:r>
    </w:p>
    <w:p w14:paraId="4FCC9C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160" w:afterAutospacing="0" w:line="500" w:lineRule="exact"/>
        <w:ind w:left="0" w:right="0" w:firstLine="0"/>
        <w:jc w:val="center"/>
        <w:textAlignment w:val="auto"/>
        <w:rPr>
          <w:rFonts w:hint="default" w:ascii="Times New Roman" w:hAnsi="Times New Roman" w:eastAsia="黑体" w:cs="黑体"/>
          <w:b w:val="0"/>
          <w:bCs w:val="0"/>
          <w:i w:val="0"/>
          <w:iCs w:val="0"/>
          <w:kern w:val="0"/>
          <w:sz w:val="32"/>
          <w:szCs w:val="32"/>
          <w:shd w:val="clear" w:color="auto" w:fill="FFFFFF"/>
          <w:lang w:val="en-US" w:eastAsia="zh-CN" w:bidi="ar"/>
        </w:rPr>
      </w:pPr>
      <w:r>
        <w:rPr>
          <w:rFonts w:hint="default" w:ascii="Times New Roman" w:hAnsi="Times New Roman" w:eastAsia="黑体" w:cs="黑体"/>
          <w:b w:val="0"/>
          <w:bCs w:val="0"/>
          <w:i w:val="0"/>
          <w:iCs w:val="0"/>
          <w:kern w:val="0"/>
          <w:sz w:val="32"/>
          <w:szCs w:val="32"/>
          <w:shd w:val="clear" w:color="auto" w:fill="FFFFFF"/>
          <w:lang w:val="en-US" w:eastAsia="zh-CN" w:bidi="ar"/>
        </w:rPr>
        <w:t>第四章 评审程序</w:t>
      </w:r>
    </w:p>
    <w:p w14:paraId="56206C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第十二条  </w:t>
      </w:r>
      <w:r>
        <w:rPr>
          <w:rFonts w:hint="eastAsia" w:ascii="Times New Roman" w:hAnsi="Times New Roman" w:eastAsia="仿宋" w:cs="仿宋"/>
          <w:kern w:val="0"/>
          <w:sz w:val="32"/>
          <w:szCs w:val="32"/>
          <w:shd w:val="clear" w:color="auto" w:fill="FFFFFF"/>
          <w:lang w:val="en-US" w:eastAsia="zh-CN" w:bidi="ar"/>
        </w:rPr>
        <w:t>有意愿申请国家奖学金的研究生，根据本办法规定的申请条件，向所在学院评审委员会提出申请。</w:t>
      </w:r>
    </w:p>
    <w:p w14:paraId="182821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第十三条  </w:t>
      </w:r>
      <w:r>
        <w:rPr>
          <w:rFonts w:hint="eastAsia" w:ascii="Times New Roman" w:hAnsi="Times New Roman" w:eastAsia="仿宋" w:cs="仿宋"/>
          <w:kern w:val="0"/>
          <w:sz w:val="32"/>
          <w:szCs w:val="32"/>
          <w:shd w:val="clear" w:color="auto" w:fill="FFFFFF"/>
          <w:lang w:val="en-US" w:eastAsia="zh-CN" w:bidi="ar"/>
        </w:rPr>
        <w:t>评审前，各教学院研究生国家奖学金评审委员会须制定国家奖学金评审细则并公布，确定本单位获奖学生名单后，应在本单位公示不少于5个工作日。公示无异议后，将名单提交至学校研究生国家奖学金评审领导小组办公室。</w:t>
      </w:r>
    </w:p>
    <w:p w14:paraId="1C4BE6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第十四条  </w:t>
      </w:r>
      <w:r>
        <w:rPr>
          <w:rFonts w:hint="eastAsia" w:ascii="Times New Roman" w:hAnsi="Times New Roman" w:eastAsia="仿宋" w:cs="仿宋"/>
          <w:kern w:val="0"/>
          <w:sz w:val="32"/>
          <w:szCs w:val="32"/>
          <w:shd w:val="clear" w:color="auto" w:fill="FFFFFF"/>
          <w:lang w:val="en-US" w:eastAsia="zh-CN" w:bidi="ar"/>
        </w:rPr>
        <w:t>学校研究生国家奖学金评审领导小组对全校硕士研究生汇总名单进行审定，对博士研究生汇总名单进行评选。</w:t>
      </w:r>
    </w:p>
    <w:p w14:paraId="5789EF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第十五条  </w:t>
      </w:r>
      <w:r>
        <w:rPr>
          <w:rFonts w:hint="eastAsia" w:ascii="Times New Roman" w:hAnsi="Times New Roman" w:eastAsia="仿宋" w:cs="仿宋"/>
          <w:kern w:val="0"/>
          <w:sz w:val="32"/>
          <w:szCs w:val="32"/>
          <w:shd w:val="clear" w:color="auto" w:fill="FFFFFF"/>
          <w:lang w:val="en-US" w:eastAsia="zh-CN" w:bidi="ar"/>
        </w:rPr>
        <w:t>审定与评选结果在全校范围内公示5个工作日。公示无异议后，将名单上报至上级主管部门。</w:t>
      </w:r>
    </w:p>
    <w:p w14:paraId="7C3DA6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第十六条  </w:t>
      </w:r>
      <w:r>
        <w:rPr>
          <w:rFonts w:hint="eastAsia" w:ascii="Times New Roman" w:hAnsi="Times New Roman" w:eastAsia="仿宋" w:cs="仿宋"/>
          <w:kern w:val="0"/>
          <w:sz w:val="32"/>
          <w:szCs w:val="32"/>
          <w:shd w:val="clear" w:color="auto" w:fill="FFFFFF"/>
          <w:lang w:val="en-US" w:eastAsia="zh-CN" w:bidi="ar"/>
        </w:rPr>
        <w:t>对研究生国家奖学金评审结果有异议的学生及相关人员，可在公示阶段向所在评审委员会提出申诉，评审委员会应及时研究并予以答复。如学生对评审委员会作出的答复仍存在异议，可在学校公示阶段向学校研究生国家奖学金评审领导小组提请裁决。</w:t>
      </w:r>
    </w:p>
    <w:p w14:paraId="37ECFC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kern w:val="0"/>
          <w:sz w:val="32"/>
          <w:szCs w:val="32"/>
          <w:shd w:val="clear" w:color="auto" w:fill="FFFFFF"/>
          <w:lang w:val="en-US" w:eastAsia="zh-CN" w:bidi="ar"/>
        </w:rPr>
        <w:t>第十七条</w:t>
      </w:r>
      <w:r>
        <w:rPr>
          <w:rFonts w:hint="eastAsia" w:ascii="Times New Roman" w:hAnsi="Times New Roman" w:eastAsia="仿宋" w:cs="仿宋"/>
          <w:kern w:val="0"/>
          <w:sz w:val="32"/>
          <w:szCs w:val="32"/>
          <w:shd w:val="clear" w:color="auto" w:fill="FFFFFF"/>
          <w:lang w:val="en-US" w:eastAsia="zh-CN" w:bidi="ar"/>
        </w:rPr>
        <w:t xml:space="preserve">  学院推荐申报的获奖名单因学院把关不严，评审不实而产生不符合条件的，则取消该生获奖资格，不予补报，申报指标由学校收回重新分配。学院推荐申报的获奖名单一经上报，不得更改。</w:t>
      </w:r>
    </w:p>
    <w:p w14:paraId="6D5021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160" w:afterAutospacing="0" w:line="500" w:lineRule="exact"/>
        <w:ind w:left="0" w:right="0" w:firstLine="0"/>
        <w:jc w:val="center"/>
        <w:textAlignment w:val="auto"/>
        <w:rPr>
          <w:rFonts w:hint="default" w:ascii="Times New Roman" w:hAnsi="Times New Roman" w:eastAsia="黑体" w:cs="黑体"/>
          <w:bCs/>
          <w:i w:val="0"/>
          <w:iCs w:val="0"/>
          <w:kern w:val="0"/>
          <w:sz w:val="32"/>
          <w:szCs w:val="32"/>
          <w:shd w:val="clear" w:color="auto" w:fill="FFFFFF"/>
          <w:lang w:val="en-US" w:eastAsia="zh-CN" w:bidi="ar"/>
        </w:rPr>
      </w:pPr>
      <w:r>
        <w:rPr>
          <w:rFonts w:hint="default" w:ascii="Times New Roman" w:hAnsi="Times New Roman" w:eastAsia="黑体" w:cs="黑体"/>
          <w:b w:val="0"/>
          <w:bCs w:val="0"/>
          <w:i w:val="0"/>
          <w:iCs w:val="0"/>
          <w:kern w:val="0"/>
          <w:sz w:val="32"/>
          <w:szCs w:val="32"/>
          <w:shd w:val="clear" w:color="auto" w:fill="FFFFFF"/>
          <w:lang w:val="en-US" w:eastAsia="zh-CN" w:bidi="ar"/>
        </w:rPr>
        <w:t>第五章 发放与监督</w:t>
      </w:r>
    </w:p>
    <w:p w14:paraId="63B64F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第十八条  </w:t>
      </w:r>
      <w:r>
        <w:rPr>
          <w:rFonts w:hint="eastAsia" w:ascii="Times New Roman" w:hAnsi="Times New Roman" w:eastAsia="仿宋" w:cs="仿宋"/>
          <w:kern w:val="0"/>
          <w:sz w:val="32"/>
          <w:szCs w:val="32"/>
          <w:shd w:val="clear" w:color="auto" w:fill="FFFFFF"/>
          <w:lang w:val="en-US" w:eastAsia="zh-CN" w:bidi="ar"/>
        </w:rPr>
        <w:t>学校将研究生国家奖学金一次性发放给获奖学生，并颁发国家统一印制的荣誉证书，同时将研究生获得国家奖学金情况记入学生学籍档案。</w:t>
      </w:r>
    </w:p>
    <w:p w14:paraId="483280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第十九条  </w:t>
      </w:r>
      <w:r>
        <w:rPr>
          <w:rFonts w:hint="eastAsia" w:ascii="Times New Roman" w:hAnsi="Times New Roman" w:eastAsia="仿宋" w:cs="仿宋"/>
          <w:kern w:val="0"/>
          <w:sz w:val="32"/>
          <w:szCs w:val="32"/>
          <w:shd w:val="clear" w:color="auto" w:fill="FFFFFF"/>
          <w:lang w:val="en-US" w:eastAsia="zh-CN" w:bidi="ar"/>
        </w:rPr>
        <w:t>学校严格执行国家奖学金资金专款专用的规定，及时将奖学金发放给获奖的学生，不准截留、挪用和挤占，同时自觉接受纪委的检查和监督。</w:t>
      </w:r>
    </w:p>
    <w:p w14:paraId="72E31E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highlight w:val="none"/>
          <w:shd w:val="clear" w:color="auto" w:fill="FFFFFF"/>
          <w:lang w:val="en-US" w:eastAsia="zh-CN" w:bidi="ar"/>
        </w:rPr>
      </w:pPr>
      <w:r>
        <w:rPr>
          <w:rFonts w:hint="eastAsia" w:ascii="Times New Roman" w:hAnsi="Times New Roman" w:eastAsia="仿宋" w:cs="仿宋"/>
          <w:b/>
          <w:bCs/>
          <w:i w:val="0"/>
          <w:iCs w:val="0"/>
          <w:kern w:val="0"/>
          <w:sz w:val="32"/>
          <w:szCs w:val="32"/>
          <w:highlight w:val="none"/>
          <w:shd w:val="clear" w:color="auto" w:fill="FFFFFF"/>
          <w:lang w:val="en-US" w:eastAsia="zh-CN" w:bidi="ar"/>
        </w:rPr>
        <w:t xml:space="preserve">第二十条  </w:t>
      </w:r>
      <w:r>
        <w:rPr>
          <w:rFonts w:hint="eastAsia" w:ascii="Times New Roman" w:hAnsi="Times New Roman" w:eastAsia="仿宋" w:cs="仿宋"/>
          <w:kern w:val="0"/>
          <w:sz w:val="32"/>
          <w:szCs w:val="32"/>
          <w:highlight w:val="none"/>
          <w:shd w:val="clear" w:color="auto" w:fill="FFFFFF"/>
          <w:lang w:val="en-US" w:eastAsia="zh-CN" w:bidi="ar"/>
        </w:rPr>
        <w:t>未按时缴纳学费的研究生同等参评，但暂停奖学金的发放。</w:t>
      </w:r>
    </w:p>
    <w:p w14:paraId="48D20D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第二十一条  </w:t>
      </w:r>
      <w:r>
        <w:rPr>
          <w:rFonts w:hint="eastAsia" w:ascii="Times New Roman" w:hAnsi="Times New Roman" w:eastAsia="仿宋" w:cs="仿宋"/>
          <w:kern w:val="0"/>
          <w:sz w:val="32"/>
          <w:szCs w:val="32"/>
          <w:shd w:val="clear" w:color="auto" w:fill="FFFFFF"/>
          <w:lang w:val="en-US" w:eastAsia="zh-CN" w:bidi="ar"/>
        </w:rPr>
        <w:t>在评审期间，违反学校相关政策规定、受校纪校规处分者，取消其国家奖学金参评资格，已发放奖励的要取消其荣誉称号并收回荣誉证书及奖金。</w:t>
      </w:r>
    </w:p>
    <w:p w14:paraId="24DA96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160" w:afterAutospacing="0" w:line="500" w:lineRule="exact"/>
        <w:ind w:left="0" w:right="0" w:firstLine="0"/>
        <w:jc w:val="center"/>
        <w:textAlignment w:val="auto"/>
        <w:rPr>
          <w:rFonts w:hint="eastAsia" w:ascii="Times New Roman" w:hAnsi="Times New Roman" w:eastAsia="仿宋" w:cs="仿宋"/>
          <w:kern w:val="0"/>
          <w:sz w:val="32"/>
          <w:szCs w:val="32"/>
          <w:shd w:val="clear" w:color="auto" w:fill="FFFFFF"/>
          <w:lang w:val="en-US" w:eastAsia="zh-CN" w:bidi="ar"/>
        </w:rPr>
      </w:pPr>
      <w:r>
        <w:rPr>
          <w:rFonts w:hint="default" w:ascii="Times New Roman" w:hAnsi="Times New Roman" w:eastAsia="黑体" w:cs="黑体"/>
          <w:b w:val="0"/>
          <w:bCs w:val="0"/>
          <w:i w:val="0"/>
          <w:iCs w:val="0"/>
          <w:kern w:val="0"/>
          <w:sz w:val="32"/>
          <w:szCs w:val="32"/>
          <w:shd w:val="clear" w:color="auto" w:fill="FFFFFF"/>
          <w:lang w:val="en-US" w:eastAsia="zh-CN" w:bidi="ar"/>
        </w:rPr>
        <w:t>第六章 附则</w:t>
      </w:r>
      <w:r>
        <w:rPr>
          <w:rFonts w:hint="eastAsia" w:ascii="Times New Roman" w:hAnsi="Times New Roman" w:eastAsia="仿宋" w:cs="仿宋"/>
          <w:b/>
          <w:bCs/>
          <w:i w:val="0"/>
          <w:iCs w:val="0"/>
          <w:kern w:val="0"/>
          <w:sz w:val="32"/>
          <w:szCs w:val="32"/>
          <w:shd w:val="clear" w:color="auto" w:fill="FFFFFF"/>
          <w:lang w:val="en-US" w:eastAsia="zh-CN" w:bidi="ar"/>
        </w:rPr>
        <w:t xml:space="preserve"> </w:t>
      </w:r>
    </w:p>
    <w:p w14:paraId="49C87E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default" w:ascii="Times New Roman" w:hAnsi="Times New Roman" w:eastAsia="仿宋" w:cs="仿宋"/>
          <w:kern w:val="0"/>
          <w:sz w:val="32"/>
          <w:szCs w:val="32"/>
          <w:shd w:val="clear" w:color="auto" w:fill="FFFFFF"/>
          <w:lang w:val="en-US" w:eastAsia="zh-CN" w:bidi="ar"/>
        </w:rPr>
      </w:pPr>
      <w:r>
        <w:rPr>
          <w:rFonts w:hint="eastAsia" w:ascii="Times New Roman" w:hAnsi="Times New Roman" w:eastAsia="仿宋" w:cs="仿宋"/>
          <w:b/>
          <w:bCs/>
          <w:i w:val="0"/>
          <w:iCs w:val="0"/>
          <w:kern w:val="0"/>
          <w:sz w:val="32"/>
          <w:szCs w:val="32"/>
          <w:shd w:val="clear" w:color="auto" w:fill="FFFFFF"/>
          <w:lang w:val="en-US" w:eastAsia="zh-CN" w:bidi="ar"/>
        </w:rPr>
        <w:t xml:space="preserve">第二十二条  </w:t>
      </w:r>
      <w:r>
        <w:rPr>
          <w:rFonts w:hint="eastAsia" w:ascii="Times New Roman" w:hAnsi="Times New Roman" w:eastAsia="仿宋" w:cs="仿宋"/>
          <w:kern w:val="0"/>
          <w:sz w:val="32"/>
          <w:szCs w:val="32"/>
          <w:shd w:val="clear" w:color="auto" w:fill="FFFFFF"/>
          <w:lang w:val="en-US" w:eastAsia="zh-CN" w:bidi="ar"/>
        </w:rPr>
        <w:t>本办法由研究生院（部）负责解释。研究生院（部）可根据有关政策文件和学校研究生奖助管理办法，结合工作实际，进一步研究制定研究生国家奖学金评审细则。</w:t>
      </w:r>
    </w:p>
    <w:p w14:paraId="72DE17E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 w:cs="仿宋"/>
          <w:color w:val="auto"/>
          <w:sz w:val="32"/>
          <w:szCs w:val="32"/>
        </w:rPr>
      </w:pPr>
    </w:p>
    <w:p w14:paraId="708059B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 w:cs="仿宋"/>
          <w:color w:val="auto"/>
          <w:sz w:val="32"/>
          <w:szCs w:val="32"/>
        </w:rPr>
      </w:pPr>
    </w:p>
    <w:p w14:paraId="36490FB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A0C724-DC7F-4BAB-B76A-9B49CB9452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EFFB409-9606-4218-9A19-BE471FD2D548}"/>
  </w:font>
  <w:font w:name="仿宋">
    <w:panose1 w:val="02010609060101010101"/>
    <w:charset w:val="86"/>
    <w:family w:val="auto"/>
    <w:pitch w:val="default"/>
    <w:sig w:usb0="800002BF" w:usb1="38CF7CFA" w:usb2="00000016" w:usb3="00000000" w:csb0="00040001" w:csb1="00000000"/>
    <w:embedRegular r:id="rId3" w:fontKey="{636939ED-3784-4CAA-8A70-839333B2C7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AC81313"/>
    <w:rsid w:val="00E52F76"/>
    <w:rsid w:val="01E2514E"/>
    <w:rsid w:val="022655F4"/>
    <w:rsid w:val="03BB1D6C"/>
    <w:rsid w:val="041C7825"/>
    <w:rsid w:val="0422181C"/>
    <w:rsid w:val="06BF479E"/>
    <w:rsid w:val="071D689A"/>
    <w:rsid w:val="08852948"/>
    <w:rsid w:val="09512AAA"/>
    <w:rsid w:val="09F63AFE"/>
    <w:rsid w:val="0B7373D0"/>
    <w:rsid w:val="0B7F7B23"/>
    <w:rsid w:val="0D2614D9"/>
    <w:rsid w:val="0F1D1B2D"/>
    <w:rsid w:val="10922838"/>
    <w:rsid w:val="117702AA"/>
    <w:rsid w:val="13280AA0"/>
    <w:rsid w:val="13F015BE"/>
    <w:rsid w:val="1420365D"/>
    <w:rsid w:val="149E726C"/>
    <w:rsid w:val="1527064A"/>
    <w:rsid w:val="16EB2510"/>
    <w:rsid w:val="16FD2DDE"/>
    <w:rsid w:val="182811CD"/>
    <w:rsid w:val="199C6859"/>
    <w:rsid w:val="1A293A7B"/>
    <w:rsid w:val="1D8D60CF"/>
    <w:rsid w:val="1DAB5834"/>
    <w:rsid w:val="1FE67D19"/>
    <w:rsid w:val="21C61BB0"/>
    <w:rsid w:val="226A4C31"/>
    <w:rsid w:val="232050A1"/>
    <w:rsid w:val="25A20B86"/>
    <w:rsid w:val="26FD2518"/>
    <w:rsid w:val="273B6B9C"/>
    <w:rsid w:val="2A157B78"/>
    <w:rsid w:val="2A3E70CF"/>
    <w:rsid w:val="2A97058D"/>
    <w:rsid w:val="2AC81313"/>
    <w:rsid w:val="2B7C2E3A"/>
    <w:rsid w:val="2C5A3F68"/>
    <w:rsid w:val="2D202ABC"/>
    <w:rsid w:val="2E415A38"/>
    <w:rsid w:val="2EF97A69"/>
    <w:rsid w:val="2FEC1190"/>
    <w:rsid w:val="30077558"/>
    <w:rsid w:val="30450A8C"/>
    <w:rsid w:val="32BA750F"/>
    <w:rsid w:val="37DF3574"/>
    <w:rsid w:val="387737AC"/>
    <w:rsid w:val="391B270E"/>
    <w:rsid w:val="392C4597"/>
    <w:rsid w:val="394A0C3C"/>
    <w:rsid w:val="3A4F2C33"/>
    <w:rsid w:val="3B1654FE"/>
    <w:rsid w:val="3C7C75E3"/>
    <w:rsid w:val="3CB13731"/>
    <w:rsid w:val="3D5A018C"/>
    <w:rsid w:val="3DCE0312"/>
    <w:rsid w:val="3ED6747E"/>
    <w:rsid w:val="3FE200A5"/>
    <w:rsid w:val="404448BC"/>
    <w:rsid w:val="40EB4D37"/>
    <w:rsid w:val="424A55F4"/>
    <w:rsid w:val="42537038"/>
    <w:rsid w:val="43346E69"/>
    <w:rsid w:val="43BF5031"/>
    <w:rsid w:val="44085F29"/>
    <w:rsid w:val="442944F4"/>
    <w:rsid w:val="44A57709"/>
    <w:rsid w:val="45D264C6"/>
    <w:rsid w:val="46881F40"/>
    <w:rsid w:val="47500FFA"/>
    <w:rsid w:val="480A0199"/>
    <w:rsid w:val="4A525E27"/>
    <w:rsid w:val="4A5C21DB"/>
    <w:rsid w:val="4A8C1339"/>
    <w:rsid w:val="4BB520F7"/>
    <w:rsid w:val="4BC92119"/>
    <w:rsid w:val="4BCB06E2"/>
    <w:rsid w:val="4D53613E"/>
    <w:rsid w:val="4DE92AEA"/>
    <w:rsid w:val="4E8F764A"/>
    <w:rsid w:val="4FA64C4B"/>
    <w:rsid w:val="504C60D4"/>
    <w:rsid w:val="53312A7E"/>
    <w:rsid w:val="55AA6B17"/>
    <w:rsid w:val="56486A5C"/>
    <w:rsid w:val="58070251"/>
    <w:rsid w:val="5A7140A7"/>
    <w:rsid w:val="5B6559BA"/>
    <w:rsid w:val="5CAE15E3"/>
    <w:rsid w:val="5D8A5BAC"/>
    <w:rsid w:val="5E4A0E97"/>
    <w:rsid w:val="5ED66BCF"/>
    <w:rsid w:val="60011A2A"/>
    <w:rsid w:val="61355E2F"/>
    <w:rsid w:val="648F5856"/>
    <w:rsid w:val="65613696"/>
    <w:rsid w:val="65A610A9"/>
    <w:rsid w:val="67074019"/>
    <w:rsid w:val="67087B42"/>
    <w:rsid w:val="67E759A9"/>
    <w:rsid w:val="68A33FC6"/>
    <w:rsid w:val="68EF2D67"/>
    <w:rsid w:val="690D143F"/>
    <w:rsid w:val="69D32689"/>
    <w:rsid w:val="6AB976EA"/>
    <w:rsid w:val="6ACE4BFE"/>
    <w:rsid w:val="6B897504"/>
    <w:rsid w:val="6C0800A9"/>
    <w:rsid w:val="6D4713C4"/>
    <w:rsid w:val="700A7EA9"/>
    <w:rsid w:val="713325D4"/>
    <w:rsid w:val="7205184D"/>
    <w:rsid w:val="72F2637F"/>
    <w:rsid w:val="7301286F"/>
    <w:rsid w:val="73530396"/>
    <w:rsid w:val="73F531FC"/>
    <w:rsid w:val="75FF0362"/>
    <w:rsid w:val="764861AD"/>
    <w:rsid w:val="76ED7B2A"/>
    <w:rsid w:val="771147F0"/>
    <w:rsid w:val="799A6E0D"/>
    <w:rsid w:val="79B84D23"/>
    <w:rsid w:val="7C2F0653"/>
    <w:rsid w:val="7C7E3E32"/>
    <w:rsid w:val="7CED360A"/>
    <w:rsid w:val="7D11554A"/>
    <w:rsid w:val="7D782ED3"/>
    <w:rsid w:val="7E245DE4"/>
    <w:rsid w:val="7E3239CA"/>
    <w:rsid w:val="7EBE525E"/>
    <w:rsid w:val="7F8244DD"/>
    <w:rsid w:val="7FBB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2246</Words>
  <Characters>2304</Characters>
  <Lines>0</Lines>
  <Paragraphs>0</Paragraphs>
  <TotalTime>0</TotalTime>
  <ScaleCrop>false</ScaleCrop>
  <LinksUpToDate>false</LinksUpToDate>
  <CharactersWithSpaces>2380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2024-08-11T06:56:00Z</dcterms:created>
  <dc:creator>WPS_1568005555</dc:creator>
  <cp:lastModifiedBy>zxs</cp:lastModifiedBy>
  <cp:lastPrinted>2024-09-01T07:53:00Z</cp:lastPrinted>
  <dcterms:modified xsi:type="dcterms:W3CDTF">2024-09-03T12:05:27Z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06D4926D76574DBAA4C738B09A959555_13</vt:lpwstr>
  </property>
</Properties>
</file>