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479"/>
        <w:gridCol w:w="986"/>
        <w:gridCol w:w="4529"/>
        <w:gridCol w:w="771"/>
      </w:tblGrid>
      <w:tr w:rsidR="007E0F61">
        <w:trPr>
          <w:jc w:val="center"/>
        </w:trPr>
        <w:tc>
          <w:tcPr>
            <w:tcW w:w="8522" w:type="dxa"/>
            <w:gridSpan w:val="5"/>
          </w:tcPr>
          <w:p w:rsidR="007E0F61" w:rsidRDefault="00685865">
            <w:pPr>
              <w:ind w:firstLineChars="0" w:firstLine="0"/>
              <w:jc w:val="center"/>
            </w:pPr>
            <w:r>
              <w:rPr>
                <w:rFonts w:hint="eastAsia"/>
                <w:b/>
                <w:bCs/>
                <w:sz w:val="28"/>
                <w:szCs w:val="36"/>
              </w:rPr>
              <w:t>一等奖</w:t>
            </w: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编号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姓名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题目</w:t>
            </w:r>
          </w:p>
        </w:tc>
        <w:tc>
          <w:tcPr>
            <w:tcW w:w="771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备注</w:t>
            </w: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郑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浩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纯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论晚唐五代笔记的著述体式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刘超男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“深入生活”的另一种途径——王朔的生活观与其创作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方翎曦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程式、逻辑与逻辑：湖南渔鼓的民间叙事机制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莫海珊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场域、功能与意义：论小说《长恨歌》的物叙事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5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唐玉红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“天亮”类词语的方言地理分布、历时演变及文化探因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6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杨先亮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祖宗夙愿：宋神宗对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夏政策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的萌芽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7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李夏豪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宋代士人阶层向下流动原因考论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trHeight w:val="90"/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8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吕舜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污名、话语与霸权：中国新主流电影海外传播研究——以《流浪地球2》为例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9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岳晓涵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以“身体可见”赢“社交生意”——一项关于直播实践的研究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10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李蕊枫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谁是“记者”：数字时代新闻伦理的主体性探寻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11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季凯华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隐忧、策略与螺旋式演进：语境崩溃情境下聊天截图的传播实践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12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李漫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“现代化”视野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下中学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历史纵横联系教学研究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13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米文瑶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电影赏析在语文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教学教学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中的应用——以《祝福》为例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14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刘锦添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三“探”诗词用典，优化典故教学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15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马克思主义学院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杨希双、罗耀文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中国式现代化新道路形成的价值逻辑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16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马克思主义学院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黄家康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契机·风险·路径：人工智能赋能主流意识形态话语权建构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17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马克思主义学院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侯钰婧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文本中的“铸牢”：中华民族共同体意识教育政策的发展特征与优化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18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外国语学院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刘杰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基于语料库的印度主流英语媒体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涉湘报道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话语分析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19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外国语学院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曾梓祎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乡村振兴视域下农村语言建设的理论回溯与研究展望—基于CNKI的知识图谱分析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20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教育学院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周鲁予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新时代中国式教材治理现代化十年探索的成就及展望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lastRenderedPageBreak/>
              <w:t>21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教育学院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李爽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建党以来小学语文教科书革命文化的价值演变与历史启迪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22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商学院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周影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基于BOPPPS的中职“旅游概论”课程混合式教学模式探讨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23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建筑与艺术设计学院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郑建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建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涌现理论视域下的黎族织锦纹样数字设计研究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8522" w:type="dxa"/>
            <w:gridSpan w:val="5"/>
          </w:tcPr>
          <w:p w:rsidR="007E0F61" w:rsidRDefault="00685865">
            <w:pPr>
              <w:ind w:firstLine="562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二等奖</w:t>
            </w:r>
          </w:p>
        </w:tc>
      </w:tr>
      <w:tr w:rsidR="007E0F61">
        <w:trPr>
          <w:trHeight w:val="90"/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编号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姓名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题目</w:t>
            </w:r>
          </w:p>
        </w:tc>
        <w:tc>
          <w:tcPr>
            <w:tcW w:w="771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备注</w:t>
            </w:r>
          </w:p>
        </w:tc>
      </w:tr>
      <w:tr w:rsidR="007E0F61">
        <w:trPr>
          <w:trHeight w:val="90"/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袁迪</w:t>
            </w:r>
          </w:p>
        </w:tc>
        <w:tc>
          <w:tcPr>
            <w:tcW w:w="4529" w:type="dxa"/>
          </w:tcPr>
          <w:p w:rsidR="007E0F61" w:rsidRDefault="00685865">
            <w:pPr>
              <w:tabs>
                <w:tab w:val="left" w:pos="2868"/>
              </w:tabs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乌托邦·异托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邦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·恶托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邦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：中国科幻电影的异质想象与隐喻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张慧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“深入生活”与新乡土小说的扶贫书写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范卓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“䀹”组字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之字际关系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研究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  <w:highlight w:val="yellow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  <w:highlight w:val="yellow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  <w:highlight w:val="yellow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蒋宗泰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  <w:highlight w:val="yellow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宋徽宗朝三舍法—侧重于学校升级路径的研究</w:t>
            </w:r>
          </w:p>
        </w:tc>
        <w:tc>
          <w:tcPr>
            <w:tcW w:w="771" w:type="dxa"/>
          </w:tcPr>
          <w:p w:rsidR="007E0F61" w:rsidRDefault="007E0F61">
            <w:pPr>
              <w:ind w:firstLineChars="0" w:firstLine="0"/>
              <w:rPr>
                <w:rFonts w:ascii="楷体" w:eastAsia="楷体" w:hAnsi="楷体" w:cs="楷体"/>
                <w:sz w:val="24"/>
                <w:highlight w:val="yellow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5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钟群丽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中学语文阅读教学中的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互文性解读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研究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6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黄杏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“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对分课堂“在高中历史教学中的应用与实践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7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邓歆妮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慢慢品读，细细评点：评点法在整本书阅读教学应用初探——以《乡土中国》为例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8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欧阳丽霞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基于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课程思政导向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的初中语文教学研究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trHeight w:val="413"/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9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袁嘉穗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补偿性媒介理论下元宇宙技术赋能新闻生产研究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10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邱悦彤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主流媒体“双碳”议题对外传播策略研究--以《人民日报》（海外版）为例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11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黄文艺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媒介构建现实：虚拟现实中自我呈现的类型与影响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12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tabs>
                <w:tab w:val="left" w:pos="339"/>
              </w:tabs>
              <w:ind w:firstLineChars="0" w:firstLine="0"/>
              <w:jc w:val="left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禹丽敏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亲密营造：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秀场直播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的资本运营逻辑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13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廖明珠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二十大的议题聚焦、国际舆情及新闻发布效果分析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trHeight w:val="644"/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14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马克思主义学院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张佳雨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党的十九大以来关于“中国式现代化”的研究述评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15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马克思主义学院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赵小凤 全林峰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延安时期中国共产党传承创新中华优秀传统文化的经验与启迪——以“两个结合”为视角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16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马克思主义学院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刘泽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中华优秀传统文化融入高校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思政课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的路径研究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17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马克思主义学院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杨松菊、石莉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以中国式现代化推进中华民族伟大复兴的奋进历程及价值意蕴</w:t>
            </w:r>
          </w:p>
        </w:tc>
        <w:tc>
          <w:tcPr>
            <w:tcW w:w="771" w:type="dxa"/>
          </w:tcPr>
          <w:p w:rsidR="007E0F61" w:rsidRDefault="007E0F61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lastRenderedPageBreak/>
              <w:t>18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外国语学院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杨筱琛 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源何 蕴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和 如何：传统文化与英语教学的深度融合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19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外国语学院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金厚伊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《我这样的机器》中的生命政治书写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20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教育学院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朱琼玉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论小学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数学应用题“问题情境”与“生活经验”的裂缝与弥合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21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教育学院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汤付强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美学视域下中华传统文化融入教科书编制与使用：价值、现状与展望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22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地球科学与空间信息工程学院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海嘉欣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基于问题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式教学的初中区域地理教学探究——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以湘教版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“东南亚”为例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23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数学与计算科学学院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凌冲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当代学科教育教学方式的创新实践--以《二次函数的实际应用为例》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24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地球科学与空间信息工程学院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王婧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新建构主义视角下高中地理综合思维培养路径研究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8522" w:type="dxa"/>
            <w:gridSpan w:val="5"/>
          </w:tcPr>
          <w:p w:rsidR="007E0F61" w:rsidRDefault="00685865">
            <w:pPr>
              <w:ind w:firstLine="562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三等奖</w:t>
            </w: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编号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姓名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题目</w:t>
            </w:r>
          </w:p>
        </w:tc>
        <w:tc>
          <w:tcPr>
            <w:tcW w:w="771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备注</w:t>
            </w: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邵艺钊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论刘荒田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散文的乡愁书写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宋伊凡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张家山汉墓竹简[336号墓]释文校订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李宝玉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中国式现代化视域下初中历史中的文化自信研究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华伟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“青春语文”理念对语文阅读教学的启示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5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黄小琴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PBL模式下将“剧本杀”游戏融入高中语文小说教学的应用研究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6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陶敏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初中语文“跨学科学习”任务群的实施路径探析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7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张彬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《归去来兮辞（并序）》中的生命意识探析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8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薛亚梅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超越</w:t>
            </w:r>
            <w:proofErr w:type="spellStart"/>
            <w:r>
              <w:rPr>
                <w:rFonts w:ascii="楷体" w:eastAsia="楷体" w:hAnsi="楷体" w:cs="楷体" w:hint="eastAsia"/>
                <w:sz w:val="24"/>
              </w:rPr>
              <w:t>ChatGPT</w:t>
            </w:r>
            <w:proofErr w:type="spellEnd"/>
            <w:r>
              <w:rPr>
                <w:rFonts w:ascii="楷体" w:eastAsia="楷体" w:hAnsi="楷体" w:cs="楷体" w:hint="eastAsia"/>
                <w:sz w:val="24"/>
              </w:rPr>
              <w:t>到未来媒介：人工智能对新闻价值观的重构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9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郝康云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新闻寻租乱象分析——基于产业经济学视角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10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黄泽莹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慢直播新闻实践的情感转向：主流媒体推动社会治理现代化的创新尝试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11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杜澳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岚</w:t>
            </w:r>
            <w:proofErr w:type="gramEnd"/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“反情绪的情绪”：互联网“性别对立”状况极化的分析与反思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12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马克思主义学院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杨思琪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决裂、反思与复兴——历史延续性视角下的中国传统文化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13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马克思主义学院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邓禧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基于问题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导向下高中思想政治课教学研究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lastRenderedPageBreak/>
              <w:t>14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马克思主义学院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匡宇威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中国式现代化道路的文明基因与遗传密码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15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马克思主义学院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丁叶兰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 xml:space="preserve"> 、杨谊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中国式现代化：超越西方现代化模式的新型道路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16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外国语学院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袁姗娜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《地下铁道》中的身体书写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17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教育学院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董荧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基于学习任务群的小学语文议题式教学策略研究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18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教育学院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翟亚楠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从知识到素养：历史学科大概念教学的价值追求及实践路径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  <w:tr w:rsidR="007E0F61">
        <w:trPr>
          <w:jc w:val="center"/>
        </w:trPr>
        <w:tc>
          <w:tcPr>
            <w:tcW w:w="757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19</w:t>
            </w:r>
          </w:p>
        </w:tc>
        <w:tc>
          <w:tcPr>
            <w:tcW w:w="1479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生命科学与健康学院</w:t>
            </w:r>
          </w:p>
        </w:tc>
        <w:tc>
          <w:tcPr>
            <w:tcW w:w="986" w:type="dxa"/>
          </w:tcPr>
          <w:p w:rsidR="007E0F61" w:rsidRDefault="00685865">
            <w:pPr>
              <w:ind w:firstLineChars="0"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李子毅</w:t>
            </w:r>
          </w:p>
        </w:tc>
        <w:tc>
          <w:tcPr>
            <w:tcW w:w="4529" w:type="dxa"/>
          </w:tcPr>
          <w:p w:rsidR="007E0F61" w:rsidRDefault="00685865">
            <w:pPr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人文精神与理性光辉的碰撞：高中生物学教学的创新变革</w:t>
            </w:r>
          </w:p>
        </w:tc>
        <w:tc>
          <w:tcPr>
            <w:tcW w:w="771" w:type="dxa"/>
          </w:tcPr>
          <w:p w:rsidR="007E0F61" w:rsidRDefault="007E0F61">
            <w:pPr>
              <w:ind w:firstLine="480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7E0F61" w:rsidRDefault="007E0F61">
      <w:pPr>
        <w:ind w:firstLineChars="1500" w:firstLine="4200"/>
        <w:rPr>
          <w:rFonts w:ascii="仿宋" w:eastAsia="仿宋" w:hAnsi="仿宋" w:cs="仿宋"/>
          <w:sz w:val="28"/>
          <w:szCs w:val="28"/>
        </w:rPr>
      </w:pPr>
    </w:p>
    <w:p w:rsidR="007E0F61" w:rsidRDefault="007E0F61">
      <w:pPr>
        <w:ind w:firstLineChars="1500" w:firstLine="4200"/>
        <w:rPr>
          <w:rFonts w:ascii="仿宋" w:eastAsia="仿宋" w:hAnsi="仿宋" w:cs="仿宋"/>
          <w:sz w:val="28"/>
          <w:szCs w:val="28"/>
        </w:rPr>
      </w:pPr>
    </w:p>
    <w:p w:rsidR="007E0F61" w:rsidRDefault="000E6A80" w:rsidP="000E6A80">
      <w:pPr>
        <w:spacing w:after="0"/>
        <w:ind w:firstLineChars="0" w:firstLine="0"/>
        <w:jc w:val="right"/>
        <w:rPr>
          <w:rFonts w:ascii="仿宋" w:eastAsia="仿宋" w:hAnsi="仿宋" w:cs="仿宋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sz w:val="28"/>
          <w:szCs w:val="28"/>
        </w:rPr>
        <w:t>研究生院（部）</w:t>
      </w:r>
    </w:p>
    <w:p w:rsidR="007E0F61" w:rsidRDefault="00685865" w:rsidP="000E6A80">
      <w:pPr>
        <w:spacing w:after="0"/>
        <w:ind w:firstLineChars="0" w:firstLine="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2023年7月3日</w:t>
      </w:r>
      <w:bookmarkEnd w:id="0"/>
    </w:p>
    <w:sectPr w:rsidR="007E0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14" w:rsidRDefault="00385C14">
      <w:pPr>
        <w:ind w:firstLine="420"/>
      </w:pPr>
      <w:r>
        <w:separator/>
      </w:r>
    </w:p>
  </w:endnote>
  <w:endnote w:type="continuationSeparator" w:id="0">
    <w:p w:rsidR="00385C14" w:rsidRDefault="00385C1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A80" w:rsidRDefault="000E6A8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A80" w:rsidRDefault="000E6A8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A80" w:rsidRDefault="000E6A8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14" w:rsidRDefault="00385C14">
      <w:pPr>
        <w:spacing w:after="0"/>
        <w:ind w:firstLine="420"/>
      </w:pPr>
      <w:r>
        <w:separator/>
      </w:r>
    </w:p>
  </w:footnote>
  <w:footnote w:type="continuationSeparator" w:id="0">
    <w:p w:rsidR="00385C14" w:rsidRDefault="00385C14">
      <w:pPr>
        <w:spacing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A80" w:rsidRDefault="000E6A8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A80" w:rsidRDefault="000E6A80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A80" w:rsidRDefault="000E6A80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927"/>
    <w:multiLevelType w:val="multilevel"/>
    <w:tmpl w:val="02D7192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D44529C"/>
    <w:multiLevelType w:val="multilevel"/>
    <w:tmpl w:val="2D4452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2NjNzc2MGIzODQyNGE5ZjQ5MjE4YmIxNmI4ZDUifQ=="/>
  </w:docVars>
  <w:rsids>
    <w:rsidRoot w:val="360B1D43"/>
    <w:rsid w:val="BFFABF08"/>
    <w:rsid w:val="FFB619D7"/>
    <w:rsid w:val="000E6A80"/>
    <w:rsid w:val="001C173A"/>
    <w:rsid w:val="00385C14"/>
    <w:rsid w:val="004B54A0"/>
    <w:rsid w:val="00672789"/>
    <w:rsid w:val="00685865"/>
    <w:rsid w:val="006F40AE"/>
    <w:rsid w:val="007E0F61"/>
    <w:rsid w:val="00982EA9"/>
    <w:rsid w:val="00CB55BB"/>
    <w:rsid w:val="042D3B15"/>
    <w:rsid w:val="054441CD"/>
    <w:rsid w:val="07766914"/>
    <w:rsid w:val="09E01F46"/>
    <w:rsid w:val="12972723"/>
    <w:rsid w:val="2759240E"/>
    <w:rsid w:val="2A36537C"/>
    <w:rsid w:val="2C5C393C"/>
    <w:rsid w:val="2F5B234F"/>
    <w:rsid w:val="32F77890"/>
    <w:rsid w:val="34AC4A0C"/>
    <w:rsid w:val="360B1D43"/>
    <w:rsid w:val="3A0A6ED3"/>
    <w:rsid w:val="42D421F2"/>
    <w:rsid w:val="4AAF506A"/>
    <w:rsid w:val="4B5F60DD"/>
    <w:rsid w:val="59297658"/>
    <w:rsid w:val="5A325965"/>
    <w:rsid w:val="5D352DFA"/>
    <w:rsid w:val="5F93677E"/>
    <w:rsid w:val="637A7AF9"/>
    <w:rsid w:val="63A92656"/>
    <w:rsid w:val="69856650"/>
    <w:rsid w:val="6FF67B7E"/>
    <w:rsid w:val="7393434C"/>
    <w:rsid w:val="748012C6"/>
    <w:rsid w:val="7A3B5B1E"/>
    <w:rsid w:val="7DEF9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0A2A67"/>
  <w15:docId w15:val="{9962DCC8-AB1A-4587-8DE8-87D8EFC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header" w:qFormat="1"/>
    <w:lsdException w:name="footer" w:qFormat="1"/>
    <w:lsdException w:name="index heading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BB"/>
    <w:pPr>
      <w:widowControl w:val="0"/>
      <w:spacing w:after="40"/>
      <w:ind w:firstLineChars="200" w:firstLine="20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60" w:after="24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120" w:after="120" w:line="377" w:lineRule="auto"/>
      <w:ind w:firstLineChars="0" w:firstLine="0"/>
      <w:outlineLvl w:val="3"/>
    </w:pPr>
    <w:rPr>
      <w:rFonts w:eastAsia="黑体" w:cstheme="majorBidi"/>
      <w:bCs/>
      <w:szCs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120" w:after="120"/>
      <w:ind w:firstLineChars="0" w:firstLine="0"/>
      <w:outlineLvl w:val="4"/>
    </w:pPr>
    <w:rPr>
      <w:rFonts w:eastAsia="黑体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index heading"/>
    <w:basedOn w:val="a"/>
    <w:next w:val="10"/>
    <w:unhideWhenUsed/>
    <w:qFormat/>
    <w:pPr>
      <w:spacing w:after="0"/>
      <w:ind w:firstLineChars="0" w:firstLine="0"/>
    </w:pPr>
    <w:rPr>
      <w:rFonts w:asciiTheme="majorHAnsi" w:eastAsiaTheme="majorEastAsia" w:hAnsiTheme="majorHAnsi" w:cstheme="majorBidi"/>
      <w:b/>
      <w:bCs/>
    </w:rPr>
  </w:style>
  <w:style w:type="paragraph" w:styleId="10">
    <w:name w:val="index 1"/>
    <w:basedOn w:val="a"/>
    <w:next w:val="a"/>
    <w:qFormat/>
    <w:pPr>
      <w:ind w:firstLine="0"/>
    </w:p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body-text">
    <w:name w:val="body-text"/>
    <w:qFormat/>
    <w:pPr>
      <w:ind w:firstLine="230"/>
      <w:jc w:val="both"/>
    </w:pPr>
    <w:rPr>
      <w:rFonts w:ascii="Times" w:hAnsi="Times"/>
      <w:color w:val="000000"/>
      <w:lang w:eastAsia="en-US"/>
    </w:rPr>
  </w:style>
  <w:style w:type="paragraph" w:styleId="a9">
    <w:name w:val="List Paragraph"/>
    <w:basedOn w:val="a"/>
    <w:uiPriority w:val="99"/>
    <w:unhideWhenUsed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Mriuv</cp:lastModifiedBy>
  <cp:revision>7</cp:revision>
  <dcterms:created xsi:type="dcterms:W3CDTF">2021-06-27T10:57:00Z</dcterms:created>
  <dcterms:modified xsi:type="dcterms:W3CDTF">2023-07-03T10:14:00Z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BD709BCECE2C4808AAEC30965D08E3A2_13</vt:lpwstr>
  </property>
</Properties>
</file>