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宋体" w:eastAsia="仿宋_GB2312" w:cstheme="minorBidi"/>
          <w:sz w:val="32"/>
          <w:szCs w:val="32"/>
          <w:lang w:eastAsia="zh-CN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 xml:space="preserve">附件3 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68" w:beforeLines="150" w:line="560" w:lineRule="exact"/>
        <w:jc w:val="center"/>
        <w:textAlignment w:val="auto"/>
        <w:rPr>
          <w:rFonts w:hint="eastAsia" w:ascii="方正小标宋_GBK" w:hAnsi="宋体" w:eastAsia="方正小标宋_GBK" w:cstheme="minorBidi"/>
          <w:b/>
          <w:bCs/>
          <w:sz w:val="44"/>
          <w:szCs w:val="44"/>
        </w:rPr>
      </w:pPr>
      <w:r>
        <w:rPr>
          <w:rFonts w:hint="eastAsia" w:ascii="方正小标宋_GBK" w:hAnsi="宋体" w:eastAsia="方正小标宋_GBK" w:cstheme="minorBidi"/>
          <w:b/>
          <w:bCs/>
          <w:sz w:val="44"/>
          <w:szCs w:val="44"/>
        </w:rPr>
        <w:t>湖南科技大学金融案例大赛初赛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68" w:beforeLines="150" w:line="560" w:lineRule="exact"/>
        <w:jc w:val="center"/>
        <w:textAlignment w:val="auto"/>
        <w:rPr>
          <w:rFonts w:hint="eastAsia" w:ascii="方正小标宋_GBK" w:hAnsi="宋体" w:eastAsia="方正小标宋_GBK" w:cstheme="minorBidi"/>
          <w:b/>
          <w:bCs/>
          <w:sz w:val="44"/>
          <w:szCs w:val="44"/>
        </w:rPr>
      </w:pPr>
      <w:r>
        <w:rPr>
          <w:rFonts w:hint="eastAsia" w:ascii="方正小标宋_GBK" w:hAnsi="宋体" w:eastAsia="方正小标宋_GBK" w:cstheme="minorBidi"/>
          <w:b/>
          <w:bCs/>
          <w:sz w:val="44"/>
          <w:szCs w:val="44"/>
        </w:rPr>
        <w:t>案例研究方向及案例报告撰写要求</w:t>
      </w:r>
    </w:p>
    <w:p>
      <w:pPr>
        <w:spacing w:before="156" w:beforeLines="50" w:after="156" w:afterLines="50" w:line="560" w:lineRule="exact"/>
        <w:rPr>
          <w:rFonts w:hint="eastAsia" w:ascii="黑体" w:hAnsi="黑体" w:eastAsia="黑体" w:cstheme="minorBidi"/>
          <w:b/>
          <w:bCs/>
          <w:sz w:val="32"/>
          <w:szCs w:val="32"/>
        </w:rPr>
      </w:pPr>
      <w:r>
        <w:rPr>
          <w:rFonts w:hint="eastAsia" w:ascii="黑体" w:hAnsi="黑体" w:eastAsia="黑体" w:cstheme="minorBidi"/>
          <w:b/>
          <w:bCs/>
          <w:sz w:val="32"/>
          <w:szCs w:val="32"/>
        </w:rPr>
        <w:t>一、初赛案例研究方向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本届大赛采取开放命题，案例主题包括但不限于“三高四新”战略与金融支持、金融科技与金融风险、产业金融与制造业高地打造、金融市场与金融机构、乡村振兴与金融服务等。各参赛团队也可联系近期金融热点问题自行查找案例进行案例分析。</w:t>
      </w:r>
    </w:p>
    <w:p>
      <w:pPr>
        <w:spacing w:before="156" w:beforeLines="50" w:after="156" w:afterLines="50" w:line="560" w:lineRule="exact"/>
        <w:rPr>
          <w:rFonts w:hint="eastAsia" w:ascii="黑体" w:hAnsi="黑体" w:eastAsia="黑体" w:cstheme="minorBidi"/>
          <w:b/>
          <w:bCs/>
          <w:sz w:val="32"/>
          <w:szCs w:val="32"/>
        </w:rPr>
      </w:pPr>
      <w:r>
        <w:rPr>
          <w:rFonts w:hint="eastAsia" w:ascii="黑体" w:hAnsi="黑体" w:eastAsia="黑体" w:cstheme="minorBidi"/>
          <w:b/>
          <w:bCs/>
          <w:sz w:val="32"/>
          <w:szCs w:val="32"/>
        </w:rPr>
        <w:t>二、案例报告结构与要求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  <w:lang w:eastAsia="zh-CN"/>
        </w:rPr>
      </w:pP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一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theme="minorBidi"/>
          <w:sz w:val="32"/>
          <w:szCs w:val="32"/>
        </w:rPr>
        <w:t>案例报告应包括封面、目录、案例简介、报告正文等部分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  <w:lang w:eastAsia="zh-CN"/>
        </w:rPr>
      </w:pP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二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theme="minorBidi"/>
          <w:sz w:val="32"/>
          <w:szCs w:val="32"/>
        </w:rPr>
        <w:t>案例简介应在1000字以内，包括案例选题的原因、案例的内容摘要、案例的逻辑思路与方法及关键词等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  <w:lang w:eastAsia="zh-CN"/>
        </w:rPr>
      </w:pP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三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theme="minorBidi"/>
          <w:sz w:val="32"/>
          <w:szCs w:val="32"/>
        </w:rPr>
        <w:t>案例报告正文应在5000字以上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  <w:lang w:eastAsia="zh-CN"/>
        </w:rPr>
      </w:pP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四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theme="minorBidi"/>
          <w:sz w:val="32"/>
          <w:szCs w:val="32"/>
        </w:rPr>
        <w:t>使用统一样式的封面（见后文）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  <w:lang w:eastAsia="zh-CN"/>
        </w:rPr>
      </w:pP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五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theme="minorBidi"/>
          <w:sz w:val="32"/>
          <w:szCs w:val="32"/>
        </w:rPr>
        <w:t>匿名版案例报告及封面中不允许出现参赛队伍的名称、作者等信息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六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theme="minorBidi"/>
          <w:sz w:val="32"/>
          <w:szCs w:val="32"/>
        </w:rPr>
        <w:t>鼓励原创观点，如有引用他人观点，或正规出版物及网络上的文字，需明确标注。</w:t>
      </w:r>
    </w:p>
    <w:p>
      <w:pPr>
        <w:spacing w:before="156" w:beforeLines="50" w:after="156" w:afterLines="50" w:line="560" w:lineRule="exact"/>
        <w:rPr>
          <w:rFonts w:hint="eastAsia" w:ascii="黑体" w:hAnsi="黑体" w:eastAsia="黑体" w:cstheme="minorBidi"/>
          <w:b/>
          <w:bCs/>
          <w:sz w:val="32"/>
          <w:szCs w:val="32"/>
        </w:rPr>
      </w:pPr>
    </w:p>
    <w:p>
      <w:pPr>
        <w:spacing w:before="156" w:beforeLines="50" w:after="156" w:afterLines="50" w:line="560" w:lineRule="exact"/>
        <w:rPr>
          <w:rFonts w:hint="eastAsia" w:ascii="黑体" w:hAnsi="黑体" w:eastAsia="黑体" w:cstheme="minorBidi"/>
          <w:b/>
          <w:bCs/>
          <w:sz w:val="32"/>
          <w:szCs w:val="32"/>
        </w:rPr>
      </w:pPr>
      <w:r>
        <w:rPr>
          <w:rFonts w:hint="eastAsia" w:ascii="黑体" w:hAnsi="黑体" w:eastAsia="黑体" w:cstheme="minorBidi"/>
          <w:b/>
          <w:bCs/>
          <w:sz w:val="32"/>
          <w:szCs w:val="32"/>
        </w:rPr>
        <w:t>三、书写规范</w:t>
      </w:r>
    </w:p>
    <w:p>
      <w:pPr>
        <w:spacing w:line="560" w:lineRule="exact"/>
        <w:ind w:firstLine="643" w:firstLineChars="200"/>
        <w:rPr>
          <w:rFonts w:hint="eastAsia" w:ascii="楷体_GB2312" w:hAnsi="宋体" w:eastAsia="楷体_GB2312" w:cstheme="minorBidi"/>
          <w:b/>
          <w:sz w:val="32"/>
          <w:szCs w:val="32"/>
        </w:rPr>
      </w:pPr>
      <w:r>
        <w:rPr>
          <w:rFonts w:hint="eastAsia" w:ascii="楷体_GB2312" w:hAnsi="宋体" w:eastAsia="楷体_GB2312" w:cstheme="minorBidi"/>
          <w:b/>
          <w:sz w:val="32"/>
          <w:szCs w:val="32"/>
          <w:lang w:eastAsia="zh-CN"/>
        </w:rPr>
        <w:t>（</w:t>
      </w:r>
      <w:r>
        <w:rPr>
          <w:rFonts w:hint="eastAsia" w:ascii="楷体_GB2312" w:hAnsi="宋体" w:eastAsia="楷体_GB2312" w:cstheme="minorBidi"/>
          <w:b/>
          <w:sz w:val="32"/>
          <w:szCs w:val="32"/>
          <w:lang w:val="en-US" w:eastAsia="zh-CN"/>
        </w:rPr>
        <w:t>一</w:t>
      </w:r>
      <w:r>
        <w:rPr>
          <w:rFonts w:hint="eastAsia" w:ascii="楷体_GB2312" w:hAnsi="宋体" w:eastAsia="楷体_GB2312" w:cstheme="minorBidi"/>
          <w:b/>
          <w:sz w:val="32"/>
          <w:szCs w:val="32"/>
          <w:lang w:eastAsia="zh-CN"/>
        </w:rPr>
        <w:t>）</w:t>
      </w:r>
      <w:r>
        <w:rPr>
          <w:rFonts w:hint="eastAsia" w:ascii="楷体_GB2312" w:hAnsi="宋体" w:eastAsia="楷体_GB2312" w:cstheme="minorBidi"/>
          <w:b/>
          <w:sz w:val="32"/>
          <w:szCs w:val="32"/>
        </w:rPr>
        <w:t xml:space="preserve"> 字体和字号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一级标题：三号黑体居中节标题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二级标题：四号黑体居左条标题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三级标题：小四号黑体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正文：小四号宋体（数字和字母：小四号Times New Roman字体）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 xml:space="preserve">页码：五号宋体 </w:t>
      </w:r>
    </w:p>
    <w:p>
      <w:pPr>
        <w:spacing w:line="560" w:lineRule="exact"/>
        <w:ind w:firstLine="643" w:firstLineChars="200"/>
        <w:rPr>
          <w:rFonts w:hint="eastAsia" w:ascii="楷体_GB2312" w:hAnsi="宋体" w:eastAsia="楷体_GB2312" w:cstheme="minorBidi"/>
          <w:b/>
          <w:sz w:val="32"/>
          <w:szCs w:val="32"/>
        </w:rPr>
      </w:pPr>
      <w:r>
        <w:rPr>
          <w:rFonts w:hint="eastAsia" w:ascii="楷体_GB2312" w:hAnsi="宋体" w:eastAsia="楷体_GB2312" w:cstheme="minorBidi"/>
          <w:b/>
          <w:sz w:val="32"/>
          <w:szCs w:val="32"/>
          <w:lang w:eastAsia="zh-CN"/>
        </w:rPr>
        <w:t>（</w:t>
      </w:r>
      <w:r>
        <w:rPr>
          <w:rFonts w:hint="eastAsia" w:ascii="楷体_GB2312" w:hAnsi="宋体" w:eastAsia="楷体_GB2312" w:cstheme="minorBidi"/>
          <w:b/>
          <w:sz w:val="32"/>
          <w:szCs w:val="32"/>
          <w:lang w:val="en-US" w:eastAsia="zh-CN"/>
        </w:rPr>
        <w:t>二</w:t>
      </w:r>
      <w:r>
        <w:rPr>
          <w:rFonts w:hint="eastAsia" w:ascii="楷体_GB2312" w:hAnsi="宋体" w:eastAsia="楷体_GB2312" w:cstheme="minorBidi"/>
          <w:b/>
          <w:sz w:val="32"/>
          <w:szCs w:val="32"/>
          <w:lang w:eastAsia="zh-CN"/>
        </w:rPr>
        <w:t>）</w:t>
      </w:r>
      <w:r>
        <w:rPr>
          <w:rFonts w:hint="eastAsia" w:ascii="楷体_GB2312" w:hAnsi="宋体" w:eastAsia="楷体_GB2312" w:cstheme="minorBidi"/>
          <w:b/>
          <w:sz w:val="32"/>
          <w:szCs w:val="32"/>
        </w:rPr>
        <w:t xml:space="preserve"> 页边距及行距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上边距25mm；下边距25mm；左边距30mm；右边距20mm；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各标题为单倍行距，段前、段后各设为0.5行（即前后各空0.5行）。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正文为1.5倍行距，段前、段后无空行（即空0行）。</w:t>
      </w:r>
    </w:p>
    <w:p>
      <w:pPr>
        <w:spacing w:line="560" w:lineRule="exact"/>
        <w:ind w:firstLine="643" w:firstLineChars="200"/>
        <w:rPr>
          <w:rFonts w:hint="eastAsia" w:ascii="楷体_GB2312" w:hAnsi="宋体" w:eastAsia="楷体_GB2312" w:cstheme="minorBidi"/>
          <w:b/>
          <w:sz w:val="32"/>
          <w:szCs w:val="32"/>
        </w:rPr>
      </w:pPr>
      <w:r>
        <w:rPr>
          <w:rFonts w:hint="eastAsia" w:ascii="楷体_GB2312" w:hAnsi="宋体" w:eastAsia="楷体_GB2312" w:cstheme="minorBidi"/>
          <w:b/>
          <w:sz w:val="32"/>
          <w:szCs w:val="32"/>
          <w:lang w:eastAsia="zh-CN"/>
        </w:rPr>
        <w:t>（</w:t>
      </w:r>
      <w:r>
        <w:rPr>
          <w:rFonts w:hint="eastAsia" w:ascii="楷体_GB2312" w:hAnsi="宋体" w:eastAsia="楷体_GB2312" w:cstheme="minorBidi"/>
          <w:b/>
          <w:sz w:val="32"/>
          <w:szCs w:val="32"/>
          <w:lang w:val="en-US" w:eastAsia="zh-CN"/>
        </w:rPr>
        <w:t>三</w:t>
      </w:r>
      <w:r>
        <w:rPr>
          <w:rFonts w:hint="eastAsia" w:ascii="楷体_GB2312" w:hAnsi="宋体" w:eastAsia="楷体_GB2312" w:cstheme="minorBidi"/>
          <w:b/>
          <w:sz w:val="32"/>
          <w:szCs w:val="32"/>
          <w:lang w:eastAsia="zh-CN"/>
        </w:rPr>
        <w:t>）</w:t>
      </w:r>
      <w:r>
        <w:rPr>
          <w:rFonts w:hint="eastAsia" w:ascii="楷体_GB2312" w:hAnsi="宋体" w:eastAsia="楷体_GB2312" w:cstheme="minorBidi"/>
          <w:b/>
          <w:sz w:val="32"/>
          <w:szCs w:val="32"/>
        </w:rPr>
        <w:t>页码设置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从报告正文开始，直至附录结束，用五号阿拉伯数字编连续码，页码位于页脚居中。</w:t>
      </w:r>
    </w:p>
    <w:p>
      <w:pPr>
        <w:spacing w:line="560" w:lineRule="exact"/>
        <w:ind w:firstLine="643" w:firstLineChars="200"/>
        <w:rPr>
          <w:rFonts w:hint="eastAsia" w:ascii="楷体_GB2312" w:hAnsi="宋体" w:eastAsia="楷体_GB2312" w:cstheme="minorBidi"/>
          <w:b/>
          <w:sz w:val="32"/>
          <w:szCs w:val="32"/>
        </w:rPr>
      </w:pPr>
      <w:bookmarkStart w:id="0" w:name="_GoBack"/>
      <w:r>
        <w:rPr>
          <w:rFonts w:hint="eastAsia" w:ascii="楷体_GB2312" w:hAnsi="宋体" w:eastAsia="楷体_GB2312" w:cstheme="minorBidi"/>
          <w:b/>
          <w:sz w:val="32"/>
          <w:szCs w:val="32"/>
          <w:lang w:eastAsia="zh-CN"/>
        </w:rPr>
        <w:t>（</w:t>
      </w:r>
      <w:r>
        <w:rPr>
          <w:rFonts w:hint="eastAsia" w:ascii="楷体_GB2312" w:hAnsi="宋体" w:eastAsia="楷体_GB2312" w:cstheme="minorBidi"/>
          <w:b/>
          <w:sz w:val="32"/>
          <w:szCs w:val="32"/>
          <w:lang w:val="en-US" w:eastAsia="zh-CN"/>
        </w:rPr>
        <w:t>四</w:t>
      </w:r>
      <w:r>
        <w:rPr>
          <w:rFonts w:hint="eastAsia" w:ascii="楷体_GB2312" w:hAnsi="宋体" w:eastAsia="楷体_GB2312" w:cstheme="minorBidi"/>
          <w:b/>
          <w:sz w:val="32"/>
          <w:szCs w:val="32"/>
          <w:lang w:eastAsia="zh-CN"/>
        </w:rPr>
        <w:t>）</w:t>
      </w:r>
      <w:r>
        <w:rPr>
          <w:rFonts w:hint="eastAsia" w:ascii="楷体_GB2312" w:hAnsi="宋体" w:eastAsia="楷体_GB2312" w:cstheme="minorBidi"/>
          <w:b/>
          <w:sz w:val="32"/>
          <w:szCs w:val="32"/>
        </w:rPr>
        <w:t>图、表等</w:t>
      </w:r>
    </w:p>
    <w:bookmarkEnd w:id="0"/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图的编号与图题应置于图下方的居中位置。图题应明确简短，用五号宋体加粗，数字和字母为五号Times New Roman体加粗。图内文字为5号宋体，数字和字母为5号Times New Roman体。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表的编号与表题应置于表上方的居中位置。表题应明确简短，用五号宋体加粗，数字和字母为五号Times New Roman体加粗。表内文字为五号宋体，数字和字母为五号Times New Roman体。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当图或表不能安排在该页时，应安排在该页的下一页。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如有附录，则需在报告正文对应位置予以说明；有多个附录，需连续编号。</w:t>
      </w:r>
    </w:p>
    <w:p>
      <w:pPr>
        <w:snapToGrid w:val="0"/>
        <w:spacing w:line="460" w:lineRule="exact"/>
        <w:ind w:firstLine="600" w:firstLineChars="250"/>
        <w:rPr>
          <w:color w:val="000000"/>
          <w:sz w:val="24"/>
        </w:rPr>
      </w:pPr>
    </w:p>
    <w:p>
      <w:pPr>
        <w:snapToGrid w:val="0"/>
        <w:spacing w:line="460" w:lineRule="exact"/>
        <w:ind w:firstLine="600" w:firstLineChars="250"/>
        <w:rPr>
          <w:color w:val="000000"/>
          <w:sz w:val="24"/>
        </w:rPr>
      </w:pPr>
    </w:p>
    <w:p>
      <w:pPr>
        <w:snapToGrid w:val="0"/>
        <w:spacing w:line="460" w:lineRule="exact"/>
        <w:ind w:firstLine="600" w:firstLineChars="250"/>
        <w:rPr>
          <w:color w:val="000000"/>
          <w:sz w:val="24"/>
        </w:rPr>
      </w:pPr>
    </w:p>
    <w:p>
      <w:pPr>
        <w:snapToGrid w:val="0"/>
        <w:spacing w:line="460" w:lineRule="exact"/>
        <w:ind w:firstLine="600" w:firstLineChars="250"/>
        <w:rPr>
          <w:color w:val="000000"/>
          <w:sz w:val="24"/>
        </w:rPr>
      </w:pPr>
    </w:p>
    <w:p>
      <w:pPr>
        <w:snapToGrid w:val="0"/>
        <w:spacing w:line="460" w:lineRule="exact"/>
        <w:ind w:firstLine="600" w:firstLineChars="250"/>
        <w:rPr>
          <w:color w:val="000000"/>
          <w:sz w:val="24"/>
        </w:rPr>
      </w:pPr>
    </w:p>
    <w:p>
      <w:pPr>
        <w:snapToGrid w:val="0"/>
        <w:spacing w:line="460" w:lineRule="exact"/>
        <w:ind w:firstLine="600" w:firstLineChars="250"/>
        <w:rPr>
          <w:color w:val="000000"/>
          <w:sz w:val="24"/>
        </w:rPr>
      </w:pPr>
    </w:p>
    <w:p>
      <w:pPr>
        <w:snapToGrid w:val="0"/>
        <w:spacing w:line="460" w:lineRule="exact"/>
        <w:ind w:firstLine="600" w:firstLineChars="250"/>
        <w:rPr>
          <w:color w:val="000000"/>
          <w:sz w:val="24"/>
        </w:rPr>
      </w:pPr>
    </w:p>
    <w:p>
      <w:pPr>
        <w:snapToGrid w:val="0"/>
        <w:spacing w:line="460" w:lineRule="exact"/>
        <w:ind w:firstLine="600" w:firstLineChars="250"/>
        <w:rPr>
          <w:color w:val="000000"/>
          <w:sz w:val="24"/>
        </w:rPr>
      </w:pPr>
    </w:p>
    <w:p>
      <w:pPr>
        <w:snapToGrid w:val="0"/>
        <w:spacing w:line="460" w:lineRule="exact"/>
        <w:ind w:firstLine="600" w:firstLineChars="250"/>
        <w:rPr>
          <w:color w:val="000000"/>
          <w:sz w:val="24"/>
        </w:rPr>
      </w:pPr>
    </w:p>
    <w:p>
      <w:pPr>
        <w:snapToGrid w:val="0"/>
        <w:spacing w:line="460" w:lineRule="exact"/>
        <w:ind w:firstLine="600" w:firstLineChars="250"/>
        <w:rPr>
          <w:color w:val="000000"/>
          <w:sz w:val="24"/>
        </w:rPr>
      </w:pPr>
    </w:p>
    <w:p>
      <w:pPr>
        <w:snapToGrid w:val="0"/>
        <w:spacing w:line="460" w:lineRule="exact"/>
        <w:ind w:firstLine="600" w:firstLineChars="250"/>
        <w:rPr>
          <w:color w:val="000000"/>
          <w:sz w:val="24"/>
        </w:rPr>
      </w:pPr>
    </w:p>
    <w:p>
      <w:pPr>
        <w:snapToGrid w:val="0"/>
        <w:spacing w:line="5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</w:t>
      </w:r>
    </w:p>
    <w:p>
      <w:pPr>
        <w:snapToGrid w:val="0"/>
        <w:spacing w:line="5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br w:type="page"/>
      </w:r>
      <w:r>
        <w:rPr>
          <w:rFonts w:hint="eastAsia"/>
          <w:color w:val="000000"/>
          <w:sz w:val="24"/>
        </w:rPr>
        <w:t>首届湖南科技大学金融案例大赛案例报告封面样式（提交时删除此行）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2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1043" w:type="dxa"/>
            <w:noWrap/>
            <w:vAlign w:val="top"/>
          </w:tcPr>
          <w:p>
            <w:pPr>
              <w:rPr>
                <w:rFonts w:ascii="黑体" w:hAnsi="宋体" w:eastAsia="黑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编号</w:t>
            </w:r>
          </w:p>
        </w:tc>
        <w:tc>
          <w:tcPr>
            <w:tcW w:w="2476" w:type="dxa"/>
            <w:noWrap/>
            <w:vAlign w:val="top"/>
          </w:tcPr>
          <w:p>
            <w:pPr>
              <w:rPr>
                <w:rFonts w:ascii="黑体" w:hAnsi="宋体" w:eastAsia="黑体"/>
                <w:b/>
                <w:szCs w:val="21"/>
              </w:rPr>
            </w:pPr>
          </w:p>
        </w:tc>
      </w:tr>
    </w:tbl>
    <w:p>
      <w:pPr>
        <w:rPr>
          <w:rFonts w:ascii="黑体" w:hAnsi="宋体" w:eastAsia="黑体"/>
          <w:b/>
          <w:szCs w:val="21"/>
        </w:rPr>
      </w:pPr>
    </w:p>
    <w:p>
      <w:pPr>
        <w:jc w:val="center"/>
        <w:rPr>
          <w:rFonts w:ascii="黑体" w:hAnsi="宋体" w:eastAsia="黑体"/>
          <w:b/>
          <w:sz w:val="36"/>
          <w:szCs w:val="36"/>
        </w:rPr>
      </w:pPr>
    </w:p>
    <w:p>
      <w:pPr>
        <w:jc w:val="center"/>
        <w:rPr>
          <w:rFonts w:ascii="方正小标宋简体" w:hAnsi="黑体" w:eastAsia="方正小标宋简体" w:cs="黑体"/>
          <w:bCs/>
          <w:sz w:val="36"/>
          <w:szCs w:val="36"/>
        </w:rPr>
      </w:pPr>
      <w:r>
        <w:rPr>
          <w:rFonts w:hint="eastAsia" w:ascii="方正小标宋简体" w:hAnsi="黑体" w:eastAsia="方正小标宋简体" w:cs="黑体"/>
          <w:bCs/>
          <w:sz w:val="36"/>
          <w:szCs w:val="36"/>
        </w:rPr>
        <w:t>首届湖南科技大学金融案例大赛案例报告</w:t>
      </w:r>
    </w:p>
    <w:p/>
    <w:p/>
    <w:p/>
    <w:p/>
    <w:p>
      <w:pPr>
        <w:spacing w:line="720" w:lineRule="auto"/>
        <w:ind w:firstLine="736" w:firstLineChars="229"/>
        <w:rPr>
          <w:rFonts w:ascii="宋体" w:cs="宋体"/>
          <w:b/>
          <w:sz w:val="44"/>
          <w:szCs w:val="32"/>
          <w:u w:val="single"/>
        </w:rPr>
      </w:pPr>
      <w:r>
        <w:rPr>
          <w:rFonts w:hint="eastAsia" w:ascii="宋体" w:cs="宋体"/>
          <w:b/>
          <w:szCs w:val="32"/>
        </w:rPr>
        <w:t>作品名称：</w:t>
      </w:r>
      <w:r>
        <w:rPr>
          <w:rFonts w:hint="eastAsia" w:ascii="宋体" w:cs="宋体"/>
          <w:b/>
          <w:sz w:val="44"/>
          <w:szCs w:val="32"/>
          <w:u w:val="single"/>
        </w:rPr>
        <w:t xml:space="preserve">                         </w:t>
      </w:r>
    </w:p>
    <w:p>
      <w:pPr>
        <w:spacing w:line="720" w:lineRule="auto"/>
        <w:ind w:firstLine="736" w:firstLineChars="229"/>
        <w:rPr>
          <w:szCs w:val="32"/>
          <w:u w:val="single"/>
        </w:rPr>
      </w:pPr>
      <w:r>
        <w:rPr>
          <w:rFonts w:hint="eastAsia" w:ascii="宋体" w:cs="宋体"/>
          <w:b/>
          <w:szCs w:val="32"/>
        </w:rPr>
        <w:t>团队名称：</w:t>
      </w:r>
      <w:r>
        <w:rPr>
          <w:rFonts w:hint="eastAsia" w:ascii="宋体" w:cs="宋体"/>
          <w:b/>
          <w:sz w:val="44"/>
          <w:szCs w:val="32"/>
          <w:u w:val="single"/>
        </w:rPr>
        <w:t xml:space="preserve">                        </w:t>
      </w:r>
    </w:p>
    <w:p>
      <w:pPr>
        <w:spacing w:line="720" w:lineRule="auto"/>
        <w:ind w:firstLine="736" w:firstLineChars="229"/>
        <w:rPr>
          <w:b/>
          <w:sz w:val="44"/>
          <w:szCs w:val="32"/>
          <w:u w:val="single"/>
        </w:rPr>
      </w:pPr>
      <w:r>
        <w:rPr>
          <w:rFonts w:hint="eastAsia" w:ascii="宋体" w:cs="宋体"/>
          <w:b/>
          <w:szCs w:val="32"/>
        </w:rPr>
        <w:t>团队队长：</w:t>
      </w:r>
      <w:r>
        <w:rPr>
          <w:rFonts w:hint="eastAsia" w:ascii="宋体" w:cs="宋体"/>
          <w:b/>
          <w:sz w:val="44"/>
          <w:szCs w:val="32"/>
          <w:u w:val="single"/>
        </w:rPr>
        <w:t xml:space="preserve">                       </w:t>
      </w:r>
    </w:p>
    <w:p>
      <w:pPr>
        <w:spacing w:line="720" w:lineRule="auto"/>
        <w:ind w:firstLine="736" w:firstLineChars="229"/>
        <w:rPr>
          <w:szCs w:val="32"/>
          <w:u w:val="single"/>
        </w:rPr>
      </w:pPr>
      <w:r>
        <w:rPr>
          <w:rFonts w:hint="eastAsia" w:ascii="宋体" w:cs="宋体"/>
          <w:b/>
          <w:szCs w:val="32"/>
        </w:rPr>
        <w:t>团队成员：</w:t>
      </w:r>
      <w:r>
        <w:rPr>
          <w:rFonts w:hint="eastAsia" w:ascii="宋体" w:cs="宋体"/>
          <w:b/>
          <w:sz w:val="44"/>
          <w:szCs w:val="32"/>
          <w:u w:val="single"/>
        </w:rPr>
        <w:t xml:space="preserve">                        </w:t>
      </w:r>
    </w:p>
    <w:p>
      <w:pPr>
        <w:spacing w:line="720" w:lineRule="auto"/>
        <w:ind w:firstLine="736" w:firstLineChars="229"/>
        <w:rPr>
          <w:b/>
          <w:sz w:val="44"/>
          <w:szCs w:val="32"/>
          <w:u w:val="single"/>
        </w:rPr>
      </w:pPr>
      <w:r>
        <w:rPr>
          <w:rFonts w:hint="eastAsia" w:ascii="宋体" w:cs="宋体"/>
          <w:b/>
          <w:szCs w:val="32"/>
        </w:rPr>
        <w:t>指导教师：</w:t>
      </w:r>
      <w:r>
        <w:rPr>
          <w:rFonts w:hint="eastAsia" w:ascii="宋体" w:cs="宋体"/>
          <w:b/>
          <w:sz w:val="44"/>
          <w:szCs w:val="32"/>
          <w:u w:val="single"/>
        </w:rPr>
        <w:t xml:space="preserve">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6728F7"/>
    <w:rsid w:val="7B22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Arial"/>
      <w:sz w:val="18"/>
      <w:szCs w:val="18"/>
    </w:rPr>
  </w:style>
  <w:style w:type="paragraph" w:styleId="3">
    <w:name w:val="Normal (Web)"/>
    <w:basedOn w:val="1"/>
    <w:qFormat/>
    <w:uiPriority w:val="99"/>
    <w:pPr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2022-03-25T07:22:00Z</dcterms:created>
  <dc:creator>王文芳</dc:creator>
  <cp:lastModifiedBy>元气</cp:lastModifiedBy>
  <dcterms:modified xsi:type="dcterms:W3CDTF">2022-03-29T10:16:05Z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6899EABE51CF422E9FAA939E5377C007</vt:lpwstr>
  </property>
</Properties>
</file>