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附件1：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湖南科技大学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  <w:t>MPAcc企业案例分析报告书规范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一、案例报告封面内容包括：案例名称、作者姓名、作者所在院校以及队伍名称、队长联系方式。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二、案例报告正文的首段应当点明地点、时间、单位、主要决策者、关键问题，以便读者对案例形成初步的整体印象。首段之后的案例正文应当根据需要分节，每节可配以小标题，以便层次分明。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正文是案例报告的主体。主要是介绍如何解决案例中公司所面临的问题。尽可能围绕着问题的方方面面的情况层层展开进行分析。为公司提供解决问题的方案。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三、案例结尾是对正文精辟的总结。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四、排版要求：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纸型为A4标准，正文采用小四号字，1.5倍行距。若不符合上述格式要求，将取消该团队晋级资格。中文请使用宋体，英文和阿拉伯数字请使用Times New Roman字体。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/>
          <w:sz w:val="24"/>
          <w:szCs w:val="24"/>
          <w:lang w:eastAsia="zh-CN"/>
        </w:rPr>
        <w:t>其他材料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案例报告还主要包括以下几点要素：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1.脚注。对正文中某些技术问题、公式、历史情况等的注释，常以小号字附于有关内容同页的下端，以横线与正文断开。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图表。在必要的情况下，图表可插置到正文相关位置，但为了版面简洁，应把图表布置在专页或篇尾。所有的图表都应编号，设标题，加必要的说明；而正文中与图表相联系处，则应用括号注明“请参阅附图X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3.附录。它的作用跟脚注基本一样，只是由于内容较多、较长，不宜插附于正文之中。除非案例本身的主题就是属于技术性较强的专业范围，否则过多的技术性细节描述就不宜插于正文内，从而放入附录。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4.参考文献。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补充：案例的编写方法并不一定是按固定的格式编写的。无论怎样去组织素材编写案例，都应达到帮助案例中的公司解决问题的目的。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5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2022-03-25T08:00:54Z</dcterms:created>
  <dc:creator>王文芳</dc:creator>
  <cp:lastModifiedBy>元气</cp:lastModifiedBy>
  <dcterms:modified xsi:type="dcterms:W3CDTF">2022-03-25T08:01:55Z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152FC3A3E1C24DB284FC584BDC2431EC</vt:lpwstr>
  </property>
</Properties>
</file>