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468" w:beforeLines="150" w:line="560" w:lineRule="exact"/>
        <w:jc w:val="center"/>
        <w:textAlignment w:val="auto"/>
        <w:rPr>
          <w:rFonts w:hint="eastAsia" w:ascii="方正小标宋_GBK" w:hAnsi="宋体" w:eastAsia="方正小标宋_GBK"/>
          <w:b/>
          <w:bCs/>
          <w:sz w:val="44"/>
          <w:szCs w:val="44"/>
        </w:rPr>
      </w:pPr>
      <w:r>
        <w:rPr>
          <w:rFonts w:hint="eastAsia" w:ascii="方正小标宋_GBK" w:hAnsi="宋体" w:eastAsia="方正小标宋_GBK"/>
          <w:b/>
          <w:bCs/>
          <w:sz w:val="44"/>
          <w:szCs w:val="44"/>
        </w:rPr>
        <w:t>关于举办湖南科技大学第</w:t>
      </w:r>
      <w:r>
        <w:rPr>
          <w:rFonts w:hint="eastAsia" w:ascii="方正小标宋_GBK" w:hAnsi="宋体" w:eastAsia="方正小标宋_GBK"/>
          <w:b/>
          <w:bCs/>
          <w:sz w:val="44"/>
          <w:szCs w:val="44"/>
          <w:lang w:val="en-US" w:eastAsia="zh-CN"/>
        </w:rPr>
        <w:t>五</w:t>
      </w:r>
      <w:r>
        <w:rPr>
          <w:rFonts w:hint="eastAsia" w:ascii="方正小标宋_GBK" w:hAnsi="宋体" w:eastAsia="方正小标宋_GBK"/>
          <w:b/>
          <w:bCs/>
          <w:sz w:val="44"/>
          <w:szCs w:val="44"/>
        </w:rPr>
        <w:t>届研究生“</w:t>
      </w:r>
      <w:r>
        <w:rPr>
          <w:rFonts w:hint="eastAsia" w:ascii="方正小标宋_GBK" w:hAnsi="宋体" w:eastAsia="方正小标宋_GBK"/>
          <w:b/>
          <w:bCs/>
          <w:sz w:val="44"/>
          <w:szCs w:val="44"/>
          <w:lang w:val="en-US" w:eastAsia="zh-CN"/>
        </w:rPr>
        <w:t>智德拼搏</w:t>
      </w:r>
      <w:r>
        <w:rPr>
          <w:rFonts w:hint="eastAsia" w:ascii="方正小标宋_GBK" w:hAnsi="宋体" w:eastAsia="方正小标宋_GBK"/>
          <w:b/>
          <w:bCs/>
          <w:sz w:val="44"/>
          <w:szCs w:val="44"/>
        </w:rPr>
        <w:t>”竞赛节</w:t>
      </w:r>
      <w:r>
        <w:rPr>
          <w:rFonts w:hint="eastAsia" w:ascii="方正小标宋_GBK" w:hAnsi="宋体" w:eastAsia="方正小标宋_GBK"/>
          <w:b/>
          <w:bCs/>
          <w:sz w:val="44"/>
          <w:szCs w:val="44"/>
          <w:lang w:eastAsia="zh-CN"/>
        </w:rPr>
        <w:t>——</w:t>
      </w:r>
      <w:r>
        <w:rPr>
          <w:rFonts w:hint="eastAsia" w:ascii="方正小标宋_GBK" w:hAnsi="宋体" w:eastAsia="方正小标宋_GBK"/>
          <w:b/>
          <w:bCs/>
          <w:sz w:val="44"/>
          <w:szCs w:val="44"/>
        </w:rPr>
        <w:t>数学建模竞赛的通知</w:t>
      </w:r>
    </w:p>
    <w:p>
      <w:pPr>
        <w:spacing w:before="156" w:beforeLines="50" w:after="156" w:afterLines="50" w:line="560" w:lineRule="exact"/>
        <w:rPr>
          <w:rFonts w:hint="eastAsia" w:ascii="黑体" w:hAnsi="黑体" w:eastAsia="黑体"/>
          <w:b/>
          <w:bCs/>
          <w:sz w:val="32"/>
          <w:szCs w:val="32"/>
          <w:lang w:val="en-US" w:eastAsia="zh-CN"/>
        </w:rPr>
      </w:pPr>
      <w:r>
        <w:rPr>
          <w:rFonts w:hint="eastAsia" w:ascii="黑体" w:hAnsi="黑体" w:eastAsia="黑体"/>
          <w:b/>
          <w:bCs/>
          <w:sz w:val="32"/>
          <w:szCs w:val="32"/>
          <w:lang w:val="en-US" w:eastAsia="zh-CN"/>
        </w:rPr>
        <w:t>各学院：</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为推动我校数学、计算机、信息等专业研究生培养模式改革与创新，培养研究生实践创新意识、团队协作精神，促进研究生运用数学和计算机知识解决实际问题能力的培养，为优秀人才脱颖而出创造条件，同时为我校参加湖南省高校第</w:t>
      </w:r>
      <w:r>
        <w:rPr>
          <w:rFonts w:hint="eastAsia" w:ascii="仿宋_GB2312" w:hAnsi="宋体" w:eastAsia="仿宋_GB2312"/>
          <w:sz w:val="32"/>
          <w:szCs w:val="32"/>
          <w:lang w:eastAsia="zh-CN"/>
        </w:rPr>
        <w:t>七</w:t>
      </w:r>
      <w:r>
        <w:rPr>
          <w:rFonts w:hint="eastAsia" w:ascii="仿宋_GB2312" w:hAnsi="宋体" w:eastAsia="仿宋_GB2312"/>
          <w:sz w:val="32"/>
          <w:szCs w:val="32"/>
        </w:rPr>
        <w:t>届研究生数学建模竞赛（省赛）和“华为杯”第十</w:t>
      </w:r>
      <w:r>
        <w:rPr>
          <w:rFonts w:hint="eastAsia" w:ascii="仿宋_GB2312" w:hAnsi="宋体" w:eastAsia="仿宋_GB2312"/>
          <w:sz w:val="32"/>
          <w:szCs w:val="32"/>
          <w:lang w:eastAsia="zh-CN"/>
        </w:rPr>
        <w:t>九</w:t>
      </w:r>
      <w:r>
        <w:rPr>
          <w:rFonts w:hint="eastAsia" w:ascii="仿宋_GB2312" w:hAnsi="宋体" w:eastAsia="仿宋_GB2312"/>
          <w:sz w:val="32"/>
          <w:szCs w:val="32"/>
        </w:rPr>
        <w:t>届中国研究生数学建模竞赛（国赛）选拔优秀参赛队员，特面向全校研究生举办此次数学建模竞赛，现将</w:t>
      </w:r>
      <w:r>
        <w:rPr>
          <w:rFonts w:hint="eastAsia" w:ascii="仿宋_GB2312" w:hAnsi="宋体" w:eastAsia="仿宋_GB2312"/>
          <w:sz w:val="32"/>
          <w:szCs w:val="32"/>
          <w:lang w:val="en-US" w:eastAsia="zh-CN"/>
        </w:rPr>
        <w:t>相</w:t>
      </w:r>
      <w:r>
        <w:rPr>
          <w:rFonts w:hint="eastAsia" w:ascii="仿宋_GB2312" w:hAnsi="宋体" w:eastAsia="仿宋_GB2312"/>
          <w:sz w:val="32"/>
          <w:szCs w:val="32"/>
        </w:rPr>
        <w:t>关事项通知如下：</w:t>
      </w:r>
    </w:p>
    <w:p>
      <w:pPr>
        <w:spacing w:before="156" w:beforeLines="50" w:after="156" w:afterLines="50" w:line="560" w:lineRule="exact"/>
        <w:rPr>
          <w:rFonts w:hint="eastAsia" w:ascii="黑体" w:hAnsi="黑体" w:eastAsia="黑体"/>
          <w:b/>
          <w:bCs/>
          <w:sz w:val="32"/>
          <w:szCs w:val="32"/>
        </w:rPr>
      </w:pPr>
      <w:r>
        <w:rPr>
          <w:rFonts w:hint="eastAsia" w:ascii="黑体" w:hAnsi="黑体" w:eastAsia="黑体"/>
          <w:b/>
          <w:bCs/>
          <w:sz w:val="32"/>
          <w:szCs w:val="32"/>
        </w:rPr>
        <w:t>一、组织机构</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主办单位：</w:t>
      </w:r>
      <w:r>
        <w:rPr>
          <w:rFonts w:hint="eastAsia" w:ascii="仿宋_GB2312" w:hAnsi="宋体" w:eastAsia="仿宋_GB2312"/>
          <w:sz w:val="32"/>
          <w:szCs w:val="32"/>
        </w:rPr>
        <w:t>湖南科技大学研究生</w:t>
      </w:r>
      <w:r>
        <w:rPr>
          <w:rFonts w:hint="eastAsia" w:ascii="仿宋_GB2312" w:hAnsi="宋体" w:eastAsia="仿宋_GB2312" w:cs="Times New Roman"/>
          <w:sz w:val="32"/>
          <w:szCs w:val="32"/>
          <w:lang w:val="en-US" w:eastAsia="zh-CN"/>
        </w:rPr>
        <w:t>院（部）</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承办单位：</w:t>
      </w:r>
      <w:r>
        <w:rPr>
          <w:rFonts w:hint="eastAsia" w:ascii="仿宋_GB2312" w:hAnsi="宋体" w:eastAsia="仿宋_GB2312"/>
          <w:sz w:val="32"/>
          <w:szCs w:val="32"/>
        </w:rPr>
        <w:t>湖南科技大学数学与计算科学学院</w:t>
      </w:r>
    </w:p>
    <w:p>
      <w:pPr>
        <w:spacing w:before="156" w:beforeLines="50" w:after="156" w:afterLines="50" w:line="560" w:lineRule="exact"/>
        <w:rPr>
          <w:rFonts w:hint="eastAsia" w:ascii="黑体" w:hAnsi="黑体" w:eastAsia="黑体"/>
          <w:b/>
          <w:bCs/>
          <w:sz w:val="32"/>
          <w:szCs w:val="32"/>
        </w:rPr>
      </w:pPr>
      <w:r>
        <w:rPr>
          <w:rFonts w:hint="eastAsia" w:ascii="黑体" w:hAnsi="黑体" w:eastAsia="黑体"/>
          <w:b/>
          <w:bCs/>
          <w:sz w:val="32"/>
          <w:szCs w:val="32"/>
        </w:rPr>
        <w:t>二、报名方式</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一</w:t>
      </w:r>
      <w:r>
        <w:rPr>
          <w:rFonts w:hint="eastAsia" w:ascii="仿宋_GB2312" w:hAnsi="宋体" w:eastAsia="仿宋_GB2312"/>
          <w:sz w:val="32"/>
          <w:szCs w:val="32"/>
          <w:lang w:eastAsia="zh-CN"/>
        </w:rPr>
        <w:t>）</w:t>
      </w:r>
      <w:r>
        <w:rPr>
          <w:rFonts w:hint="eastAsia" w:ascii="仿宋_GB2312" w:hAnsi="宋体" w:eastAsia="仿宋_GB2312"/>
          <w:sz w:val="32"/>
          <w:szCs w:val="32"/>
        </w:rPr>
        <w:t>全校研究生以自由组队的方式（每队队员3人）参与竞赛，每队推选一名队长，队长负责将该队报名表（见附件）发送给竞赛联系人。</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二</w:t>
      </w:r>
      <w:r>
        <w:rPr>
          <w:rFonts w:hint="eastAsia" w:ascii="仿宋_GB2312" w:hAnsi="宋体" w:eastAsia="仿宋_GB2312"/>
          <w:sz w:val="32"/>
          <w:szCs w:val="32"/>
          <w:lang w:eastAsia="zh-CN"/>
        </w:rPr>
        <w:t>）</w:t>
      </w:r>
      <w:r>
        <w:rPr>
          <w:rFonts w:hint="eastAsia" w:ascii="仿宋_GB2312" w:hAnsi="宋体" w:eastAsia="仿宋_GB2312"/>
          <w:sz w:val="32"/>
          <w:szCs w:val="32"/>
        </w:rPr>
        <w:t>报名日期: 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w:t>
      </w:r>
      <w:r>
        <w:rPr>
          <w:rFonts w:hint="eastAsia" w:ascii="仿宋_GB2312" w:hAnsi="宋体" w:eastAsia="仿宋_GB2312"/>
          <w:sz w:val="32"/>
          <w:szCs w:val="32"/>
          <w:lang w:val="en-US" w:eastAsia="zh-CN"/>
        </w:rPr>
        <w:t>4</w:t>
      </w:r>
      <w:r>
        <w:rPr>
          <w:rFonts w:hint="eastAsia" w:ascii="仿宋_GB2312" w:hAnsi="宋体" w:eastAsia="仿宋_GB2312"/>
          <w:sz w:val="32"/>
          <w:szCs w:val="32"/>
        </w:rPr>
        <w:t>月</w:t>
      </w:r>
      <w:r>
        <w:rPr>
          <w:rFonts w:hint="eastAsia" w:ascii="仿宋_GB2312" w:hAnsi="宋体" w:eastAsia="仿宋_GB2312"/>
          <w:sz w:val="32"/>
          <w:szCs w:val="32"/>
          <w:lang w:val="en-US" w:eastAsia="zh-CN"/>
        </w:rPr>
        <w:t>25</w:t>
      </w:r>
      <w:r>
        <w:rPr>
          <w:rFonts w:hint="eastAsia" w:ascii="仿宋_GB2312" w:hAnsi="宋体" w:eastAsia="仿宋_GB2312"/>
          <w:sz w:val="32"/>
          <w:szCs w:val="32"/>
        </w:rPr>
        <w:t>号至202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w:t>
      </w:r>
      <w:r>
        <w:rPr>
          <w:rFonts w:hint="eastAsia" w:ascii="仿宋_GB2312" w:hAnsi="宋体" w:eastAsia="仿宋_GB2312"/>
          <w:sz w:val="32"/>
          <w:szCs w:val="32"/>
          <w:lang w:val="en-US" w:eastAsia="zh-CN"/>
        </w:rPr>
        <w:t>5</w:t>
      </w:r>
      <w:r>
        <w:rPr>
          <w:rFonts w:hint="eastAsia" w:ascii="仿宋_GB2312" w:hAnsi="宋体" w:eastAsia="仿宋_GB2312"/>
          <w:sz w:val="32"/>
          <w:szCs w:val="32"/>
        </w:rPr>
        <w:t>月</w:t>
      </w:r>
      <w:r>
        <w:rPr>
          <w:rFonts w:hint="eastAsia" w:ascii="仿宋_GB2312" w:hAnsi="宋体" w:eastAsia="仿宋_GB2312"/>
          <w:sz w:val="32"/>
          <w:szCs w:val="32"/>
          <w:lang w:val="en-US" w:eastAsia="zh-CN"/>
        </w:rPr>
        <w:t>9</w:t>
      </w:r>
      <w:r>
        <w:rPr>
          <w:rFonts w:hint="eastAsia" w:ascii="仿宋_GB2312" w:hAnsi="宋体" w:eastAsia="仿宋_GB2312"/>
          <w:sz w:val="32"/>
          <w:szCs w:val="32"/>
        </w:rPr>
        <w:t>号</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三</w:t>
      </w:r>
      <w:r>
        <w:rPr>
          <w:rFonts w:hint="eastAsia" w:ascii="仿宋_GB2312" w:hAnsi="宋体" w:eastAsia="仿宋_GB2312"/>
          <w:sz w:val="32"/>
          <w:szCs w:val="32"/>
          <w:lang w:eastAsia="zh-CN"/>
        </w:rPr>
        <w:t>）</w:t>
      </w:r>
      <w:r>
        <w:rPr>
          <w:rFonts w:hint="eastAsia" w:ascii="仿宋_GB2312" w:hAnsi="宋体" w:eastAsia="仿宋_GB2312"/>
          <w:sz w:val="32"/>
          <w:szCs w:val="32"/>
        </w:rPr>
        <w:t>组委会联系人：刘老师</w:t>
      </w:r>
    </w:p>
    <w:p>
      <w:pPr>
        <w:spacing w:line="56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rPr>
        <w:t>联系方式：电话17752815056</w:t>
      </w:r>
      <w:r>
        <w:rPr>
          <w:rFonts w:hint="eastAsia" w:ascii="仿宋_GB2312" w:hAnsi="宋体" w:eastAsia="仿宋_GB2312"/>
          <w:sz w:val="32"/>
          <w:szCs w:val="32"/>
          <w:lang w:val="en-US" w:eastAsia="zh-CN"/>
        </w:rPr>
        <w:t xml:space="preserve"> </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邮箱</w:t>
      </w:r>
      <w:r>
        <w:rPr>
          <w:rFonts w:hint="eastAsia" w:ascii="仿宋_GB2312" w:hAnsi="宋体" w:eastAsia="仿宋_GB2312"/>
          <w:sz w:val="32"/>
          <w:szCs w:val="32"/>
          <w:lang w:eastAsia="zh-CN"/>
        </w:rPr>
        <w:t>：</w:t>
      </w:r>
      <w:r>
        <w:rPr>
          <w:rFonts w:hint="eastAsia" w:ascii="仿宋_GB2312" w:hAnsi="宋体" w:eastAsia="仿宋_GB2312"/>
          <w:sz w:val="32"/>
          <w:szCs w:val="32"/>
        </w:rPr>
        <w:t>liudengming@hnust.edu.cn</w:t>
      </w:r>
    </w:p>
    <w:p>
      <w:pPr>
        <w:spacing w:before="156" w:beforeLines="50" w:after="156" w:afterLines="50" w:line="560" w:lineRule="exact"/>
        <w:rPr>
          <w:rFonts w:hint="eastAsia" w:ascii="黑体" w:hAnsi="黑体" w:eastAsia="黑体"/>
          <w:b/>
          <w:bCs/>
          <w:sz w:val="32"/>
          <w:szCs w:val="32"/>
        </w:rPr>
      </w:pPr>
      <w:r>
        <w:rPr>
          <w:rFonts w:hint="eastAsia" w:ascii="黑体" w:hAnsi="黑体" w:eastAsia="黑体"/>
          <w:b/>
          <w:bCs/>
          <w:sz w:val="32"/>
          <w:szCs w:val="32"/>
        </w:rPr>
        <w:t>三、比赛细则</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一</w:t>
      </w:r>
      <w:r>
        <w:rPr>
          <w:rFonts w:hint="eastAsia" w:ascii="仿宋_GB2312" w:hAnsi="宋体" w:eastAsia="仿宋_GB2312"/>
          <w:sz w:val="32"/>
          <w:szCs w:val="32"/>
          <w:lang w:eastAsia="zh-CN"/>
        </w:rPr>
        <w:t>）</w:t>
      </w: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w:t>
      </w:r>
      <w:r>
        <w:rPr>
          <w:rFonts w:hint="eastAsia" w:ascii="仿宋_GB2312" w:hAnsi="宋体" w:eastAsia="仿宋_GB2312"/>
          <w:sz w:val="32"/>
          <w:szCs w:val="32"/>
          <w:lang w:val="en-US" w:eastAsia="zh-CN"/>
        </w:rPr>
        <w:t>5</w:t>
      </w:r>
      <w:r>
        <w:rPr>
          <w:rFonts w:hint="eastAsia" w:ascii="仿宋_GB2312" w:hAnsi="宋体" w:eastAsia="仿宋_GB2312"/>
          <w:sz w:val="32"/>
          <w:szCs w:val="32"/>
        </w:rPr>
        <w:t>月</w:t>
      </w:r>
      <w:r>
        <w:rPr>
          <w:rFonts w:hint="eastAsia" w:ascii="仿宋_GB2312" w:hAnsi="宋体" w:eastAsia="仿宋_GB2312"/>
          <w:sz w:val="32"/>
          <w:szCs w:val="32"/>
          <w:lang w:val="en-US" w:eastAsia="zh-CN"/>
        </w:rPr>
        <w:t>12</w:t>
      </w:r>
      <w:r>
        <w:rPr>
          <w:rFonts w:hint="eastAsia" w:ascii="仿宋_GB2312" w:hAnsi="宋体" w:eastAsia="仿宋_GB2312"/>
          <w:sz w:val="32"/>
          <w:szCs w:val="32"/>
        </w:rPr>
        <w:t>号上午8点数模竞赛组委会发布竞赛题目，竞赛期间参赛队队员分工协作</w:t>
      </w:r>
      <w:r>
        <w:rPr>
          <w:rFonts w:hint="eastAsia" w:ascii="仿宋_GB2312" w:hAnsi="宋体" w:eastAsia="仿宋_GB2312"/>
          <w:sz w:val="32"/>
          <w:szCs w:val="32"/>
          <w:lang w:eastAsia="zh-CN"/>
        </w:rPr>
        <w:t>、</w:t>
      </w:r>
      <w:r>
        <w:rPr>
          <w:rFonts w:hint="eastAsia" w:ascii="仿宋_GB2312" w:hAnsi="宋体" w:eastAsia="仿宋_GB2312"/>
          <w:sz w:val="32"/>
          <w:szCs w:val="32"/>
        </w:rPr>
        <w:t>认真探讨，可以使用各种图书资料、计算机和软件，在国际互联网上浏览，但不得与队外任何人（包括在网上）讨论。独立完成参赛题目后，于202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w:t>
      </w:r>
      <w:r>
        <w:rPr>
          <w:rFonts w:hint="eastAsia" w:ascii="仿宋_GB2312" w:hAnsi="宋体" w:eastAsia="仿宋_GB2312"/>
          <w:sz w:val="32"/>
          <w:szCs w:val="32"/>
          <w:lang w:val="en-US" w:eastAsia="zh-CN"/>
        </w:rPr>
        <w:t>5</w:t>
      </w:r>
      <w:r>
        <w:rPr>
          <w:rFonts w:hint="eastAsia" w:ascii="仿宋_GB2312" w:hAnsi="宋体" w:eastAsia="仿宋_GB2312"/>
          <w:sz w:val="32"/>
          <w:szCs w:val="32"/>
        </w:rPr>
        <w:t>月</w:t>
      </w:r>
      <w:r>
        <w:rPr>
          <w:rFonts w:hint="eastAsia" w:ascii="仿宋_GB2312" w:hAnsi="宋体" w:eastAsia="仿宋_GB2312"/>
          <w:sz w:val="32"/>
          <w:szCs w:val="32"/>
          <w:lang w:val="en-US" w:eastAsia="zh-CN"/>
        </w:rPr>
        <w:t>16</w:t>
      </w:r>
      <w:r>
        <w:rPr>
          <w:rFonts w:hint="eastAsia" w:ascii="仿宋_GB2312" w:hAnsi="宋体" w:eastAsia="仿宋_GB2312"/>
          <w:sz w:val="32"/>
          <w:szCs w:val="32"/>
        </w:rPr>
        <w:t>号上午12点前将竞赛论文及相关程序源代码发</w:t>
      </w:r>
      <w:r>
        <w:rPr>
          <w:rFonts w:hint="eastAsia" w:ascii="仿宋_GB2312" w:hAnsi="宋体" w:eastAsia="仿宋_GB2312"/>
          <w:sz w:val="32"/>
          <w:szCs w:val="32"/>
          <w:lang w:eastAsia="zh-CN"/>
        </w:rPr>
        <w:t>送至</w:t>
      </w:r>
      <w:r>
        <w:rPr>
          <w:rFonts w:hint="eastAsia" w:ascii="仿宋_GB2312" w:hAnsi="宋体" w:eastAsia="仿宋_GB2312"/>
          <w:sz w:val="32"/>
          <w:szCs w:val="32"/>
        </w:rPr>
        <w:t>组委会联系人</w:t>
      </w:r>
      <w:r>
        <w:rPr>
          <w:rFonts w:hint="eastAsia" w:ascii="仿宋_GB2312" w:hAnsi="宋体" w:eastAsia="仿宋_GB2312"/>
          <w:sz w:val="32"/>
          <w:szCs w:val="32"/>
          <w:lang w:eastAsia="zh-CN"/>
        </w:rPr>
        <w:t>邮箱</w:t>
      </w:r>
      <w:r>
        <w:rPr>
          <w:rFonts w:hint="eastAsia" w:ascii="仿宋_GB2312" w:hAnsi="宋体" w:eastAsia="仿宋_GB2312"/>
          <w:sz w:val="32"/>
          <w:szCs w:val="32"/>
        </w:rPr>
        <w:t>。</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二</w:t>
      </w:r>
      <w:r>
        <w:rPr>
          <w:rFonts w:hint="eastAsia" w:ascii="仿宋_GB2312" w:hAnsi="宋体" w:eastAsia="仿宋_GB2312"/>
          <w:sz w:val="32"/>
          <w:szCs w:val="32"/>
          <w:lang w:eastAsia="zh-CN"/>
        </w:rPr>
        <w:t>）</w:t>
      </w:r>
      <w:r>
        <w:rPr>
          <w:rFonts w:hint="eastAsia" w:ascii="仿宋_GB2312" w:hAnsi="宋体" w:eastAsia="仿宋_GB2312"/>
          <w:sz w:val="32"/>
          <w:szCs w:val="32"/>
        </w:rPr>
        <w:t>本次竞赛按照参赛团队数目的10%、15%、15%分别评选出一、二、三等奖，并依据校赛成绩选拔</w:t>
      </w:r>
      <w:r>
        <w:rPr>
          <w:rFonts w:hint="eastAsia" w:ascii="仿宋_GB2312" w:hAnsi="宋体" w:eastAsia="仿宋_GB2312"/>
          <w:sz w:val="32"/>
          <w:szCs w:val="32"/>
          <w:lang w:eastAsia="zh-CN"/>
        </w:rPr>
        <w:t>优秀队伍</w:t>
      </w:r>
      <w:r>
        <w:rPr>
          <w:rFonts w:hint="eastAsia" w:ascii="仿宋_GB2312" w:hAnsi="宋体" w:eastAsia="仿宋_GB2312"/>
          <w:sz w:val="32"/>
          <w:szCs w:val="32"/>
        </w:rPr>
        <w:t>（</w:t>
      </w:r>
      <w:r>
        <w:rPr>
          <w:rFonts w:hint="eastAsia" w:ascii="仿宋_GB2312" w:hAnsi="宋体" w:eastAsia="仿宋_GB2312"/>
          <w:sz w:val="32"/>
          <w:szCs w:val="32"/>
          <w:lang w:val="en-US" w:eastAsia="zh-CN"/>
        </w:rPr>
        <w:t>20</w:t>
      </w:r>
      <w:r>
        <w:rPr>
          <w:rFonts w:hint="eastAsia" w:ascii="仿宋_GB2312" w:hAnsi="宋体" w:eastAsia="仿宋_GB2312"/>
          <w:sz w:val="32"/>
          <w:szCs w:val="32"/>
          <w:lang w:eastAsia="zh-CN"/>
        </w:rPr>
        <w:t>支左右</w:t>
      </w:r>
      <w:r>
        <w:rPr>
          <w:rFonts w:hint="eastAsia" w:ascii="仿宋_GB2312" w:hAnsi="宋体" w:eastAsia="仿宋_GB2312"/>
          <w:sz w:val="32"/>
          <w:szCs w:val="32"/>
        </w:rPr>
        <w:t>）进行培训后参加下半年的省赛和国赛</w:t>
      </w:r>
      <w:r>
        <w:rPr>
          <w:rFonts w:hint="eastAsia" w:ascii="仿宋_GB2312" w:hAnsi="宋体" w:eastAsia="仿宋_GB2312"/>
          <w:sz w:val="32"/>
          <w:szCs w:val="32"/>
          <w:lang w:eastAsia="zh-CN"/>
        </w:rPr>
        <w:t>；</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三</w:t>
      </w:r>
      <w:r>
        <w:rPr>
          <w:rFonts w:hint="eastAsia" w:ascii="仿宋_GB2312" w:hAnsi="宋体" w:eastAsia="仿宋_GB2312"/>
          <w:sz w:val="32"/>
          <w:szCs w:val="32"/>
          <w:lang w:eastAsia="zh-CN"/>
        </w:rPr>
        <w:t>）</w:t>
      </w:r>
      <w:r>
        <w:rPr>
          <w:rFonts w:hint="eastAsia" w:ascii="仿宋_GB2312" w:hAnsi="宋体" w:eastAsia="仿宋_GB2312"/>
          <w:sz w:val="32"/>
          <w:szCs w:val="32"/>
        </w:rPr>
        <w:t>数学与计算科学学院将对选拔出来参加省赛和国赛的队伍进行赛前集中培训，培训方式</w:t>
      </w:r>
      <w:r>
        <w:rPr>
          <w:rFonts w:hint="eastAsia" w:ascii="仿宋_GB2312" w:hAnsi="宋体" w:eastAsia="仿宋_GB2312"/>
          <w:sz w:val="32"/>
          <w:szCs w:val="32"/>
          <w:lang w:eastAsia="zh-CN"/>
        </w:rPr>
        <w:t>及时间</w:t>
      </w:r>
      <w:r>
        <w:rPr>
          <w:rFonts w:hint="eastAsia" w:ascii="仿宋_GB2312" w:hAnsi="宋体" w:eastAsia="仿宋_GB2312"/>
          <w:sz w:val="32"/>
          <w:szCs w:val="32"/>
        </w:rPr>
        <w:t>另行通知</w:t>
      </w:r>
      <w:r>
        <w:rPr>
          <w:rFonts w:hint="eastAsia" w:ascii="仿宋_GB2312" w:hAnsi="宋体" w:eastAsia="仿宋_GB2312"/>
          <w:sz w:val="32"/>
          <w:szCs w:val="32"/>
          <w:lang w:eastAsia="zh-CN"/>
        </w:rPr>
        <w:t>；</w:t>
      </w: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四</w:t>
      </w:r>
      <w:r>
        <w:rPr>
          <w:rFonts w:hint="eastAsia" w:ascii="仿宋_GB2312" w:hAnsi="宋体" w:eastAsia="仿宋_GB2312"/>
          <w:sz w:val="32"/>
          <w:szCs w:val="32"/>
          <w:lang w:eastAsia="zh-CN"/>
        </w:rPr>
        <w:t>）</w:t>
      </w:r>
      <w:r>
        <w:rPr>
          <w:rFonts w:hint="eastAsia" w:ascii="仿宋_GB2312" w:hAnsi="宋体" w:eastAsia="仿宋_GB2312"/>
          <w:sz w:val="32"/>
          <w:szCs w:val="32"/>
        </w:rPr>
        <w:t>由研究生院和数学建模竞赛组委会做好本次竞赛的纪律监督工作，保证竞赛的规范性和公正性。</w:t>
      </w:r>
    </w:p>
    <w:p>
      <w:pPr>
        <w:spacing w:line="560" w:lineRule="exact"/>
        <w:ind w:firstLine="640" w:firstLineChars="200"/>
        <w:rPr>
          <w:rFonts w:hint="eastAsia" w:ascii="仿宋_GB2312" w:hAnsi="宋体" w:eastAsia="仿宋_GB2312"/>
          <w:sz w:val="32"/>
          <w:szCs w:val="32"/>
          <w:lang w:eastAsia="zh-CN"/>
        </w:rPr>
      </w:pPr>
    </w:p>
    <w:p>
      <w:pPr>
        <w:spacing w:line="56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附件：湖南科技大研究生数学建模竞赛报名表</w:t>
      </w:r>
    </w:p>
    <w:p>
      <w:pPr>
        <w:spacing w:line="560" w:lineRule="exact"/>
        <w:ind w:firstLine="640" w:firstLineChars="200"/>
        <w:rPr>
          <w:rFonts w:hint="eastAsia" w:ascii="仿宋_GB2312" w:hAnsi="宋体" w:eastAsia="仿宋_GB2312"/>
          <w:sz w:val="32"/>
          <w:szCs w:val="32"/>
        </w:rPr>
      </w:pPr>
    </w:p>
    <w:p>
      <w:pPr>
        <w:spacing w:line="560" w:lineRule="exact"/>
        <w:ind w:firstLine="640" w:firstLineChars="200"/>
        <w:jc w:val="right"/>
        <w:rPr>
          <w:rFonts w:hint="default" w:ascii="仿宋_GB2312" w:hAnsi="宋体" w:eastAsia="仿宋_GB2312"/>
          <w:sz w:val="32"/>
          <w:szCs w:val="32"/>
          <w:lang w:val="en-US" w:eastAsia="zh-CN"/>
        </w:rPr>
      </w:pPr>
      <w:r>
        <w:rPr>
          <w:rFonts w:hint="eastAsia" w:ascii="仿宋_GB2312" w:hAnsi="宋体" w:eastAsia="仿宋_GB2312"/>
          <w:sz w:val="32"/>
          <w:szCs w:val="32"/>
        </w:rPr>
        <w:t> </w:t>
      </w:r>
      <w:r>
        <w:rPr>
          <w:rFonts w:hint="eastAsia" w:ascii="仿宋_GB2312" w:hAnsi="宋体" w:eastAsia="仿宋_GB2312"/>
          <w:sz w:val="32"/>
          <w:szCs w:val="32"/>
          <w:lang w:val="en-US" w:eastAsia="zh-CN"/>
        </w:rPr>
        <w:t>湖南科技大学研究生</w:t>
      </w:r>
      <w:r>
        <w:rPr>
          <w:rFonts w:hint="eastAsia" w:ascii="仿宋_GB2312" w:hAnsi="宋体" w:eastAsia="仿宋_GB2312" w:cs="Times New Roman"/>
          <w:sz w:val="32"/>
          <w:szCs w:val="32"/>
          <w:lang w:val="en-US" w:eastAsia="zh-CN"/>
        </w:rPr>
        <w:t>院（部）</w:t>
      </w:r>
      <w:bookmarkStart w:id="0" w:name="_GoBack"/>
      <w:bookmarkEnd w:id="0"/>
    </w:p>
    <w:p>
      <w:pPr>
        <w:spacing w:line="560" w:lineRule="exact"/>
        <w:ind w:firstLine="640" w:firstLineChars="200"/>
        <w:jc w:val="right"/>
        <w:rPr>
          <w:rFonts w:hint="eastAsia" w:ascii="仿宋_GB2312" w:hAnsi="宋体" w:eastAsia="仿宋_GB2312"/>
          <w:sz w:val="32"/>
          <w:szCs w:val="32"/>
        </w:rPr>
      </w:pPr>
      <w:r>
        <w:rPr>
          <w:rFonts w:hint="eastAsia" w:ascii="仿宋_GB2312" w:hAnsi="宋体" w:eastAsia="仿宋_GB2312"/>
          <w:sz w:val="32"/>
          <w:szCs w:val="32"/>
        </w:rPr>
        <w:t>湖南科技大学数学与计算科学学院</w:t>
      </w:r>
    </w:p>
    <w:p>
      <w:pPr>
        <w:spacing w:line="560" w:lineRule="exact"/>
        <w:ind w:firstLine="640" w:firstLineChars="200"/>
        <w:jc w:val="right"/>
        <w:rPr>
          <w:rFonts w:hint="eastAsia"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w:t>
      </w:r>
      <w:r>
        <w:rPr>
          <w:rFonts w:hint="eastAsia" w:ascii="仿宋_GB2312" w:hAnsi="宋体" w:eastAsia="仿宋_GB2312"/>
          <w:sz w:val="32"/>
          <w:szCs w:val="32"/>
          <w:lang w:val="en-US" w:eastAsia="zh-CN"/>
        </w:rPr>
        <w:t>3</w:t>
      </w:r>
      <w:r>
        <w:rPr>
          <w:rFonts w:hint="eastAsia" w:ascii="仿宋_GB2312" w:hAnsi="宋体" w:eastAsia="仿宋_GB2312"/>
          <w:sz w:val="32"/>
          <w:szCs w:val="32"/>
        </w:rPr>
        <w:t>月</w:t>
      </w:r>
      <w:r>
        <w:rPr>
          <w:rFonts w:hint="eastAsia" w:ascii="仿宋_GB2312" w:hAnsi="宋体" w:eastAsia="仿宋_GB2312"/>
          <w:sz w:val="32"/>
          <w:szCs w:val="32"/>
          <w:lang w:val="en-US" w:eastAsia="zh-CN"/>
        </w:rPr>
        <w:t>29</w:t>
      </w:r>
      <w:r>
        <w:rPr>
          <w:rFonts w:hint="eastAsia" w:ascii="仿宋_GB2312" w:hAnsi="宋体" w:eastAsia="仿宋_GB2312"/>
          <w:sz w:val="32"/>
          <w:szCs w:val="32"/>
        </w:rPr>
        <w:t>日</w:t>
      </w:r>
    </w:p>
    <w:p>
      <w:pPr>
        <w:spacing w:line="560" w:lineRule="exact"/>
        <w:ind w:firstLine="640" w:firstLineChars="200"/>
        <w:rPr>
          <w:rFonts w:hint="eastAsia" w:ascii="仿宋_GB2312" w:hAnsi="宋体" w:eastAsia="仿宋_GB2312"/>
          <w:sz w:val="32"/>
          <w:szCs w:val="32"/>
        </w:rPr>
      </w:pPr>
    </w:p>
    <w:p>
      <w:pPr>
        <w:keepNext w:val="0"/>
        <w:keepLines w:val="0"/>
        <w:pageBreakBefore w:val="0"/>
        <w:kinsoku/>
        <w:wordWrap/>
        <w:overflowPunct/>
        <w:topLinePunct w:val="0"/>
        <w:autoSpaceDE/>
        <w:autoSpaceDN/>
        <w:bidi w:val="0"/>
        <w:adjustRightInd/>
        <w:snapToGrid/>
        <w:spacing w:line="500" w:lineRule="exact"/>
        <w:textAlignment w:val="auto"/>
      </w:pPr>
    </w:p>
    <w:p>
      <w:pPr>
        <w:keepNext w:val="0"/>
        <w:keepLines w:val="0"/>
        <w:pageBreakBefore w:val="0"/>
        <w:kinsoku/>
        <w:wordWrap/>
        <w:overflowPunct/>
        <w:topLinePunct w:val="0"/>
        <w:autoSpaceDE/>
        <w:autoSpaceDN/>
        <w:bidi w:val="0"/>
        <w:adjustRightInd/>
        <w:snapToGrid/>
        <w:spacing w:line="500" w:lineRule="exact"/>
        <w:ind w:left="0" w:leftChars="0" w:right="0" w:rightChars="0" w:firstLine="480"/>
        <w:jc w:val="left"/>
        <w:textAlignment w:val="auto"/>
        <w:outlineLvl w:val="9"/>
        <w:rPr>
          <w:rFonts w:hint="eastAsia" w:ascii="宋体" w:hAnsi="宋体" w:eastAsia="宋体" w:cs="宋体"/>
          <w:sz w:val="24"/>
          <w:szCs w:val="24"/>
          <w:lang w:eastAsia="zh-CN"/>
        </w:rPr>
      </w:pPr>
    </w:p>
    <w:p>
      <w:pPr>
        <w:pStyle w:val="2"/>
      </w:pPr>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E3D"/>
    <w:rsid w:val="000E0ED6"/>
    <w:rsid w:val="00290C40"/>
    <w:rsid w:val="002A65FD"/>
    <w:rsid w:val="002B460D"/>
    <w:rsid w:val="00452364"/>
    <w:rsid w:val="00500B9A"/>
    <w:rsid w:val="00555C6F"/>
    <w:rsid w:val="00567F75"/>
    <w:rsid w:val="00766A4D"/>
    <w:rsid w:val="00AA4E3D"/>
    <w:rsid w:val="00AD5A30"/>
    <w:rsid w:val="00B53FF5"/>
    <w:rsid w:val="00C5149C"/>
    <w:rsid w:val="00D9067D"/>
    <w:rsid w:val="00F30D36"/>
    <w:rsid w:val="01B2312E"/>
    <w:rsid w:val="03A10948"/>
    <w:rsid w:val="0451354F"/>
    <w:rsid w:val="05AA1C39"/>
    <w:rsid w:val="072D3F8F"/>
    <w:rsid w:val="081F5805"/>
    <w:rsid w:val="08476713"/>
    <w:rsid w:val="08555CE0"/>
    <w:rsid w:val="088C2C8B"/>
    <w:rsid w:val="093F0D49"/>
    <w:rsid w:val="0C350580"/>
    <w:rsid w:val="0D260AD8"/>
    <w:rsid w:val="112076B2"/>
    <w:rsid w:val="112F78F5"/>
    <w:rsid w:val="11D6796C"/>
    <w:rsid w:val="121D369F"/>
    <w:rsid w:val="13AC347F"/>
    <w:rsid w:val="13FD33A1"/>
    <w:rsid w:val="14587163"/>
    <w:rsid w:val="16227A29"/>
    <w:rsid w:val="17087601"/>
    <w:rsid w:val="17334CA4"/>
    <w:rsid w:val="181F26E3"/>
    <w:rsid w:val="1A261102"/>
    <w:rsid w:val="1D492F32"/>
    <w:rsid w:val="1EBE7BA7"/>
    <w:rsid w:val="211A2370"/>
    <w:rsid w:val="22972EAE"/>
    <w:rsid w:val="24AE34FB"/>
    <w:rsid w:val="2A067F45"/>
    <w:rsid w:val="2B7663F5"/>
    <w:rsid w:val="2C95622A"/>
    <w:rsid w:val="2DAC7D90"/>
    <w:rsid w:val="2EDF5627"/>
    <w:rsid w:val="30234671"/>
    <w:rsid w:val="30FA0ABB"/>
    <w:rsid w:val="32EE0F67"/>
    <w:rsid w:val="33960D87"/>
    <w:rsid w:val="34D4617F"/>
    <w:rsid w:val="36A71B58"/>
    <w:rsid w:val="38C9003C"/>
    <w:rsid w:val="38DA37BC"/>
    <w:rsid w:val="421B4CD9"/>
    <w:rsid w:val="43476B9D"/>
    <w:rsid w:val="443A4766"/>
    <w:rsid w:val="45375323"/>
    <w:rsid w:val="46A00372"/>
    <w:rsid w:val="487D096B"/>
    <w:rsid w:val="49845B99"/>
    <w:rsid w:val="4CB55159"/>
    <w:rsid w:val="534F1156"/>
    <w:rsid w:val="543A0058"/>
    <w:rsid w:val="566020E1"/>
    <w:rsid w:val="57FE314A"/>
    <w:rsid w:val="5A366BCB"/>
    <w:rsid w:val="5ACC12DE"/>
    <w:rsid w:val="5AD26022"/>
    <w:rsid w:val="5E9640DD"/>
    <w:rsid w:val="5EFD2C70"/>
    <w:rsid w:val="5F2C67EF"/>
    <w:rsid w:val="5FA92DB9"/>
    <w:rsid w:val="60A05E5A"/>
    <w:rsid w:val="69601E05"/>
    <w:rsid w:val="6BAD2A66"/>
    <w:rsid w:val="6BB562F5"/>
    <w:rsid w:val="6D432B87"/>
    <w:rsid w:val="6D777B7E"/>
    <w:rsid w:val="6F7044D6"/>
    <w:rsid w:val="6F834209"/>
    <w:rsid w:val="71A05280"/>
    <w:rsid w:val="71A87F57"/>
    <w:rsid w:val="74697EC5"/>
    <w:rsid w:val="768A4F8C"/>
    <w:rsid w:val="7928415A"/>
    <w:rsid w:val="7B407F1D"/>
    <w:rsid w:val="7BA5561A"/>
    <w:rsid w:val="7CBA4FE2"/>
    <w:rsid w:val="7CFD6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0"/>
    <w:pPr>
      <w:jc w:val="left"/>
      <w:outlineLvl w:val="1"/>
    </w:pPr>
    <w:rPr>
      <w:rFonts w:ascii="微软雅黑" w:hAnsi="微软雅黑" w:eastAsia="微软雅黑" w:cs="Times New Roman"/>
      <w:b/>
      <w:kern w:val="0"/>
      <w:sz w:val="18"/>
      <w:szCs w:val="1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jc w:val="left"/>
    </w:pPr>
    <w:rPr>
      <w:kern w:val="0"/>
      <w:sz w:val="24"/>
      <w:szCs w:val="24"/>
    </w:rPr>
  </w:style>
  <w:style w:type="character" w:styleId="8">
    <w:name w:val="Strong"/>
    <w:qFormat/>
    <w:uiPriority w:val="99"/>
    <w:rPr>
      <w:b/>
      <w:bCs/>
    </w:rPr>
  </w:style>
  <w:style w:type="paragraph" w:customStyle="1" w:styleId="9">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0">
    <w:name w:val="页眉 Char"/>
    <w:basedOn w:val="7"/>
    <w:link w:val="4"/>
    <w:semiHidden/>
    <w:qFormat/>
    <w:uiPriority w:val="99"/>
    <w:rPr>
      <w:sz w:val="18"/>
      <w:szCs w:val="18"/>
    </w:rPr>
  </w:style>
  <w:style w:type="character" w:customStyle="1" w:styleId="11">
    <w:name w:val="页脚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738</Words>
  <Characters>801</Characters>
  <Lines>6</Lines>
  <Paragraphs>1</Paragraphs>
  <TotalTime>0</TotalTime>
  <ScaleCrop>false</ScaleCrop>
  <LinksUpToDate>false</LinksUpToDate>
  <CharactersWithSpaces>805</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2019-01-15T05:44:00Z</dcterms:created>
  <dc:creator>PC</dc:creator>
  <cp:lastModifiedBy>元气</cp:lastModifiedBy>
  <dcterms:modified xsi:type="dcterms:W3CDTF">2022-03-29T11:05:23Z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2052-11.1.0.11566</vt:lpwstr>
  </property>
  <property fmtid="{D5CDD505-2E9C-101B-9397-08002B2CF9AE}" pid="4" name="ICV">
    <vt:lpwstr>F9DFC3A23DE642F6A238DAF7A33886EC</vt:lpwstr>
  </property>
</Properties>
</file>