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68" w:beforeLines="150" w:line="560" w:lineRule="exact"/>
        <w:jc w:val="center"/>
        <w:textAlignment w:val="auto"/>
        <w:rPr>
          <w:rFonts w:hint="eastAsia" w:ascii="方正小标宋_GBK" w:hAnsi="宋体" w:eastAsia="方正小标宋_GBK" w:cstheme="minorBidi"/>
          <w:b/>
          <w:bCs/>
          <w:sz w:val="44"/>
          <w:szCs w:val="44"/>
        </w:rPr>
      </w:pPr>
      <w:r>
        <w:rPr>
          <w:rFonts w:hint="eastAsia" w:ascii="方正小标宋_GBK" w:hAnsi="宋体" w:eastAsia="方正小标宋_GBK" w:cstheme="minorBidi"/>
          <w:b/>
          <w:bCs/>
          <w:sz w:val="44"/>
          <w:szCs w:val="44"/>
        </w:rPr>
        <w:t>关于举办湖南科技大学第</w:t>
      </w:r>
      <w:r>
        <w:rPr>
          <w:rFonts w:hint="eastAsia" w:ascii="方正小标宋_GBK" w:hAnsi="宋体" w:eastAsia="方正小标宋_GBK" w:cstheme="minorBidi"/>
          <w:b/>
          <w:bCs/>
          <w:sz w:val="44"/>
          <w:szCs w:val="44"/>
          <w:lang w:val="en-US" w:eastAsia="zh-CN"/>
        </w:rPr>
        <w:t>五</w:t>
      </w:r>
      <w:r>
        <w:rPr>
          <w:rFonts w:hint="eastAsia" w:ascii="方正小标宋_GBK" w:hAnsi="宋体" w:eastAsia="方正小标宋_GBK" w:cstheme="minorBidi"/>
          <w:b/>
          <w:bCs/>
          <w:sz w:val="44"/>
          <w:szCs w:val="44"/>
        </w:rPr>
        <w:t>届研究生“</w:t>
      </w:r>
      <w:r>
        <w:rPr>
          <w:rFonts w:hint="eastAsia" w:ascii="方正小标宋_GBK" w:hAnsi="宋体" w:eastAsia="方正小标宋_GBK" w:cstheme="minorBidi"/>
          <w:b/>
          <w:bCs/>
          <w:sz w:val="44"/>
          <w:szCs w:val="44"/>
          <w:lang w:val="en-US" w:eastAsia="zh-CN"/>
        </w:rPr>
        <w:t>智德拼搏</w:t>
      </w:r>
      <w:r>
        <w:rPr>
          <w:rFonts w:hint="eastAsia" w:ascii="方正小标宋_GBK" w:hAnsi="宋体" w:eastAsia="方正小标宋_GBK" w:cstheme="minorBidi"/>
          <w:b/>
          <w:bCs/>
          <w:sz w:val="44"/>
          <w:szCs w:val="44"/>
        </w:rPr>
        <w:t>”竞赛节</w:t>
      </w:r>
      <w:r>
        <w:rPr>
          <w:rFonts w:hint="eastAsia" w:ascii="方正小标宋_GBK" w:hAnsi="宋体" w:eastAsia="方正小标宋_GBK" w:cstheme="minorBidi"/>
          <w:b/>
          <w:bCs/>
          <w:sz w:val="44"/>
          <w:szCs w:val="44"/>
          <w:lang w:eastAsia="zh-CN"/>
        </w:rPr>
        <w:t>——</w:t>
      </w:r>
      <w:r>
        <w:rPr>
          <w:rFonts w:hint="eastAsia" w:ascii="方正小标宋_GBK" w:hAnsi="宋体" w:eastAsia="方正小标宋_GBK" w:cstheme="minorBidi"/>
          <w:b/>
          <w:bCs/>
          <w:sz w:val="44"/>
          <w:szCs w:val="44"/>
          <w:lang w:val="en-US" w:eastAsia="zh-CN"/>
        </w:rPr>
        <w:t>法律案例大赛</w:t>
      </w:r>
      <w:r>
        <w:rPr>
          <w:rFonts w:hint="eastAsia" w:ascii="方正小标宋_GBK" w:hAnsi="宋体" w:eastAsia="方正小标宋_GBK" w:cstheme="minorBidi"/>
          <w:b/>
          <w:bCs/>
          <w:sz w:val="44"/>
          <w:szCs w:val="44"/>
        </w:rPr>
        <w:t>的通知</w:t>
      </w:r>
    </w:p>
    <w:p>
      <w:pPr>
        <w:adjustRightInd/>
        <w:spacing w:before="156" w:beforeLines="50" w:after="156" w:afterLines="50" w:line="560" w:lineRule="exact"/>
        <w:rPr>
          <w:rFonts w:hint="eastAsia" w:ascii="黑体" w:hAnsi="黑体" w:eastAsia="黑体" w:cstheme="minorBidi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theme="minorBidi"/>
          <w:b/>
          <w:bCs/>
          <w:sz w:val="32"/>
          <w:szCs w:val="32"/>
          <w:lang w:val="en-US" w:eastAsia="zh-CN"/>
        </w:rPr>
        <w:t>各学院：</w:t>
      </w:r>
    </w:p>
    <w:p>
      <w:pPr>
        <w:adjustRightInd/>
        <w:spacing w:line="520" w:lineRule="exact"/>
        <w:ind w:firstLine="640" w:firstLineChars="200"/>
        <w:rPr>
          <w:rFonts w:hint="eastAsia" w:ascii="宋体" w:hAnsi="宋体" w:eastAsiaTheme="minorEastAsia" w:cstheme="minorBidi"/>
          <w:sz w:val="24"/>
          <w:szCs w:val="24"/>
        </w:rPr>
      </w:pPr>
      <w:r>
        <w:rPr>
          <w:rFonts w:hint="eastAsia" w:ascii="仿宋_GB2312" w:hAnsi="宋体" w:eastAsia="仿宋_GB2312" w:cstheme="minorBidi"/>
          <w:sz w:val="32"/>
          <w:szCs w:val="32"/>
        </w:rPr>
        <w:t>法律案例分析是展现法律人才实务技能的重要方式。为加强对研究生创新能力和实践能力的培养、着力提升研究生法律文书写作能力，全面提高培养质量</w:t>
      </w:r>
      <w:r>
        <w:rPr>
          <w:rFonts w:hint="eastAsia" w:ascii="仿宋_GB2312" w:hAnsi="宋体" w:eastAsia="仿宋_GB2312" w:cstheme="minorBidi"/>
          <w:sz w:val="32"/>
          <w:szCs w:val="32"/>
          <w:lang w:eastAsia="zh-CN"/>
        </w:rPr>
        <w:t>。</w:t>
      </w:r>
      <w:r>
        <w:rPr>
          <w:rFonts w:hint="eastAsia" w:ascii="仿宋_GB2312" w:hAnsi="宋体" w:eastAsia="仿宋_GB2312" w:cstheme="minorBidi"/>
          <w:sz w:val="32"/>
          <w:szCs w:val="32"/>
        </w:rPr>
        <w:t>经研究，我校决定举办</w:t>
      </w:r>
      <w:r>
        <w:rPr>
          <w:rFonts w:hint="eastAsia" w:ascii="仿宋_GB2312" w:hAnsi="宋体" w:eastAsia="仿宋_GB2312" w:cstheme="minorBidi"/>
          <w:sz w:val="32"/>
          <w:szCs w:val="32"/>
          <w:lang w:val="en-US" w:eastAsia="zh-CN"/>
        </w:rPr>
        <w:t>湖南科技大学第五届研究生“智德拼搏”竞赛节——</w:t>
      </w:r>
      <w:r>
        <w:rPr>
          <w:rFonts w:hint="eastAsia" w:ascii="仿宋_GB2312" w:hAnsi="宋体" w:eastAsia="仿宋_GB2312" w:cstheme="minorBidi"/>
          <w:sz w:val="32"/>
          <w:szCs w:val="32"/>
        </w:rPr>
        <w:t>法律案例</w:t>
      </w:r>
      <w:r>
        <w:rPr>
          <w:rFonts w:hint="eastAsia" w:ascii="仿宋_GB2312" w:hAnsi="宋体" w:eastAsia="仿宋_GB2312" w:cstheme="minorBidi"/>
          <w:sz w:val="32"/>
          <w:szCs w:val="32"/>
          <w:lang w:val="en-US" w:eastAsia="zh-CN"/>
        </w:rPr>
        <w:t>大</w:t>
      </w:r>
      <w:r>
        <w:rPr>
          <w:rFonts w:hint="eastAsia" w:ascii="仿宋_GB2312" w:hAnsi="宋体" w:eastAsia="仿宋_GB2312" w:cstheme="minorBidi"/>
          <w:sz w:val="32"/>
          <w:szCs w:val="32"/>
        </w:rPr>
        <w:t>赛</w:t>
      </w:r>
      <w:r>
        <w:rPr>
          <w:rFonts w:hint="eastAsia" w:ascii="仿宋_GB2312" w:hAnsi="宋体" w:eastAsia="仿宋_GB2312" w:cstheme="minorBidi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theme="minorBidi"/>
          <w:sz w:val="32"/>
          <w:szCs w:val="32"/>
        </w:rPr>
        <w:t>现将</w:t>
      </w:r>
      <w:r>
        <w:rPr>
          <w:rFonts w:hint="eastAsia" w:ascii="仿宋_GB2312" w:hAnsi="宋体" w:eastAsia="仿宋_GB2312" w:cstheme="minorBidi"/>
          <w:sz w:val="32"/>
          <w:szCs w:val="32"/>
          <w:lang w:val="en-US" w:eastAsia="zh-CN"/>
        </w:rPr>
        <w:t>赛事相</w:t>
      </w:r>
      <w:r>
        <w:rPr>
          <w:rFonts w:hint="eastAsia" w:ascii="仿宋_GB2312" w:hAnsi="宋体" w:eastAsia="仿宋_GB2312" w:cstheme="minorBidi"/>
          <w:sz w:val="32"/>
          <w:szCs w:val="32"/>
        </w:rPr>
        <w:t>关事项通知如下：</w:t>
      </w:r>
    </w:p>
    <w:p>
      <w:pPr>
        <w:adjustRightInd/>
        <w:spacing w:before="156" w:beforeLines="50" w:after="156" w:afterLines="50" w:line="560" w:lineRule="exact"/>
        <w:rPr>
          <w:rFonts w:hint="eastAsia" w:ascii="黑体" w:hAnsi="黑体" w:eastAsia="黑体" w:cstheme="minorBidi"/>
          <w:b/>
          <w:bCs/>
          <w:sz w:val="32"/>
          <w:szCs w:val="32"/>
        </w:rPr>
      </w:pPr>
      <w:r>
        <w:rPr>
          <w:rFonts w:hint="eastAsia" w:ascii="黑体" w:hAnsi="黑体" w:eastAsia="黑体" w:cstheme="minorBidi"/>
          <w:b/>
          <w:bCs/>
          <w:sz w:val="32"/>
          <w:szCs w:val="32"/>
        </w:rPr>
        <w:t>一、参赛对象</w:t>
      </w:r>
    </w:p>
    <w:p>
      <w:pPr>
        <w:adjustRightInd/>
        <w:spacing w:line="560" w:lineRule="exact"/>
        <w:ind w:firstLine="640" w:firstLineChars="200"/>
        <w:rPr>
          <w:rFonts w:hint="eastAsia" w:ascii="仿宋_GB2312" w:hAnsi="宋体" w:eastAsia="仿宋_GB2312" w:cstheme="minorBidi"/>
          <w:sz w:val="32"/>
          <w:szCs w:val="32"/>
          <w:lang w:eastAsia="zh-CN"/>
        </w:rPr>
      </w:pPr>
      <w:r>
        <w:rPr>
          <w:rFonts w:hint="eastAsia" w:ascii="仿宋_GB2312" w:hAnsi="宋体" w:eastAsia="仿宋_GB2312" w:cstheme="minorBidi"/>
          <w:sz w:val="32"/>
          <w:szCs w:val="32"/>
        </w:rPr>
        <w:t>湖南科技大学全日制、非全日制法律硕士研究生</w:t>
      </w:r>
    </w:p>
    <w:p>
      <w:pPr>
        <w:adjustRightInd/>
        <w:spacing w:before="156" w:beforeLines="50" w:after="156" w:afterLines="50" w:line="560" w:lineRule="exact"/>
        <w:rPr>
          <w:rFonts w:hint="eastAsia" w:ascii="黑体" w:hAnsi="黑体" w:eastAsia="黑体" w:cstheme="minorBidi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theme="minorBidi"/>
          <w:b/>
          <w:bCs/>
          <w:sz w:val="32"/>
          <w:szCs w:val="32"/>
        </w:rPr>
        <w:t>二、</w:t>
      </w:r>
      <w:r>
        <w:rPr>
          <w:rFonts w:hint="eastAsia" w:ascii="黑体" w:hAnsi="黑体" w:eastAsia="黑体" w:cstheme="minorBidi"/>
          <w:b/>
          <w:bCs/>
          <w:sz w:val="32"/>
          <w:szCs w:val="32"/>
          <w:lang w:val="en-US" w:eastAsia="zh-CN"/>
        </w:rPr>
        <w:t>组织机构</w:t>
      </w:r>
    </w:p>
    <w:p>
      <w:pPr>
        <w:adjustRightInd/>
        <w:spacing w:line="560" w:lineRule="exact"/>
        <w:ind w:firstLine="640" w:firstLineChars="200"/>
        <w:rPr>
          <w:rFonts w:hint="default" w:ascii="仿宋_GB2312" w:hAnsi="宋体" w:eastAsia="仿宋_GB2312" w:cstheme="minorBidi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theme="minorBidi"/>
          <w:sz w:val="32"/>
          <w:szCs w:val="32"/>
        </w:rPr>
        <w:t>主办单位：湖南科技大学</w:t>
      </w:r>
      <w:r>
        <w:rPr>
          <w:rFonts w:hint="eastAsia" w:ascii="仿宋_GB2312" w:hAnsi="宋体" w:eastAsia="仿宋_GB2312" w:cstheme="minorBidi"/>
          <w:sz w:val="32"/>
          <w:szCs w:val="32"/>
          <w:lang w:val="en-US" w:eastAsia="zh-CN"/>
        </w:rPr>
        <w:t>研究生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院（部）</w:t>
      </w:r>
    </w:p>
    <w:p>
      <w:pPr>
        <w:adjustRightInd/>
        <w:spacing w:line="560" w:lineRule="exact"/>
        <w:ind w:firstLine="640" w:firstLineChars="200"/>
        <w:rPr>
          <w:rFonts w:hint="eastAsia" w:ascii="仿宋_GB2312" w:hAnsi="宋体" w:eastAsia="仿宋_GB2312" w:cstheme="minorBidi"/>
          <w:sz w:val="32"/>
          <w:szCs w:val="32"/>
        </w:rPr>
      </w:pPr>
      <w:r>
        <w:rPr>
          <w:rFonts w:hint="eastAsia" w:ascii="仿宋_GB2312" w:hAnsi="宋体" w:eastAsia="仿宋_GB2312" w:cstheme="minorBidi"/>
          <w:sz w:val="32"/>
          <w:szCs w:val="32"/>
        </w:rPr>
        <w:t>承办单位：湖南科技大学法学与公共管理学院</w:t>
      </w:r>
    </w:p>
    <w:p>
      <w:pPr>
        <w:adjustRightInd/>
        <w:spacing w:before="156" w:beforeLines="50" w:after="156" w:afterLines="50" w:line="560" w:lineRule="exact"/>
        <w:rPr>
          <w:rFonts w:hint="eastAsia" w:ascii="黑体" w:hAnsi="黑体" w:eastAsia="黑体" w:cstheme="minorBidi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theme="minorBidi"/>
          <w:b/>
          <w:bCs/>
          <w:sz w:val="32"/>
          <w:szCs w:val="32"/>
        </w:rPr>
        <w:t>三、比赛</w:t>
      </w:r>
      <w:r>
        <w:rPr>
          <w:rFonts w:hint="eastAsia" w:ascii="黑体" w:hAnsi="黑体" w:eastAsia="黑体" w:cstheme="minorBidi"/>
          <w:b/>
          <w:bCs/>
          <w:sz w:val="32"/>
          <w:szCs w:val="32"/>
          <w:lang w:val="en-US" w:eastAsia="zh-CN"/>
        </w:rPr>
        <w:t>形式</w:t>
      </w:r>
    </w:p>
    <w:p>
      <w:pPr>
        <w:adjustRightInd/>
        <w:spacing w:line="560" w:lineRule="exact"/>
        <w:ind w:firstLine="640" w:firstLineChars="200"/>
        <w:rPr>
          <w:rFonts w:hint="eastAsia" w:ascii="仿宋_GB2312" w:hAnsi="宋体" w:eastAsia="仿宋_GB2312" w:cstheme="minorBidi"/>
          <w:sz w:val="32"/>
          <w:szCs w:val="32"/>
          <w:lang w:eastAsia="zh-CN"/>
        </w:rPr>
      </w:pPr>
      <w:r>
        <w:rPr>
          <w:rFonts w:hint="eastAsia" w:ascii="仿宋_GB2312" w:hAnsi="宋体" w:eastAsia="仿宋_GB2312" w:cstheme="minorBidi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theme="minorBidi"/>
          <w:sz w:val="32"/>
          <w:szCs w:val="32"/>
          <w:lang w:val="en-US" w:eastAsia="zh-CN"/>
        </w:rPr>
        <w:t>一</w:t>
      </w:r>
      <w:r>
        <w:rPr>
          <w:rFonts w:hint="eastAsia" w:ascii="仿宋_GB2312" w:hAnsi="宋体" w:eastAsia="仿宋_GB2312" w:cstheme="minorBidi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theme="minorBidi"/>
          <w:sz w:val="32"/>
          <w:szCs w:val="32"/>
        </w:rPr>
        <w:t>比赛形式为法律意见书写作比赛</w:t>
      </w:r>
      <w:r>
        <w:rPr>
          <w:rFonts w:hint="eastAsia" w:ascii="仿宋_GB2312" w:hAnsi="宋体" w:eastAsia="仿宋_GB2312" w:cstheme="minorBidi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theme="minorBidi"/>
          <w:sz w:val="32"/>
          <w:szCs w:val="32"/>
          <w:lang w:val="en-US" w:eastAsia="zh-CN"/>
        </w:rPr>
        <w:t>参赛人员</w:t>
      </w:r>
      <w:r>
        <w:rPr>
          <w:rFonts w:hint="eastAsia" w:ascii="仿宋_GB2312" w:hAnsi="宋体" w:eastAsia="仿宋_GB2312" w:cstheme="minorBidi"/>
          <w:sz w:val="32"/>
          <w:szCs w:val="32"/>
        </w:rPr>
        <w:t>针对赛事组委会提供的案例材料撰写相应</w:t>
      </w:r>
      <w:r>
        <w:rPr>
          <w:rFonts w:hint="eastAsia" w:ascii="仿宋_GB2312" w:hAnsi="宋体" w:eastAsia="仿宋_GB2312" w:cstheme="minorBidi"/>
          <w:sz w:val="32"/>
          <w:szCs w:val="32"/>
          <w:lang w:val="en-US" w:eastAsia="zh-CN"/>
        </w:rPr>
        <w:t>的</w:t>
      </w:r>
      <w:r>
        <w:rPr>
          <w:rFonts w:hint="eastAsia" w:ascii="仿宋_GB2312" w:hAnsi="宋体" w:eastAsia="仿宋_GB2312" w:cstheme="minorBidi"/>
          <w:sz w:val="32"/>
          <w:szCs w:val="32"/>
        </w:rPr>
        <w:t>法律意见书一份</w:t>
      </w:r>
      <w:r>
        <w:rPr>
          <w:rFonts w:hint="eastAsia" w:ascii="仿宋_GB2312" w:hAnsi="宋体" w:eastAsia="仿宋_GB2312" w:cstheme="minorBidi"/>
          <w:sz w:val="32"/>
          <w:szCs w:val="32"/>
          <w:lang w:eastAsia="zh-CN"/>
        </w:rPr>
        <w:t>；</w:t>
      </w:r>
    </w:p>
    <w:p>
      <w:pPr>
        <w:adjustRightInd/>
        <w:spacing w:line="560" w:lineRule="exact"/>
        <w:ind w:firstLine="640" w:firstLineChars="200"/>
        <w:rPr>
          <w:rFonts w:hint="eastAsia" w:ascii="仿宋_GB2312" w:hAnsi="宋体" w:eastAsia="仿宋_GB2312" w:cstheme="minorBidi"/>
          <w:sz w:val="32"/>
          <w:szCs w:val="32"/>
        </w:rPr>
      </w:pPr>
      <w:r>
        <w:rPr>
          <w:rFonts w:hint="eastAsia" w:ascii="仿宋_GB2312" w:hAnsi="宋体" w:eastAsia="仿宋_GB2312" w:cstheme="minorBidi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theme="minorBidi"/>
          <w:sz w:val="32"/>
          <w:szCs w:val="32"/>
          <w:lang w:val="en-US" w:eastAsia="zh-CN"/>
        </w:rPr>
        <w:t>二</w:t>
      </w:r>
      <w:r>
        <w:rPr>
          <w:rFonts w:hint="eastAsia" w:ascii="仿宋_GB2312" w:hAnsi="宋体" w:eastAsia="仿宋_GB2312" w:cstheme="minorBidi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theme="minorBidi"/>
          <w:sz w:val="32"/>
          <w:szCs w:val="32"/>
          <w:lang w:val="en-US" w:eastAsia="zh-CN"/>
        </w:rPr>
        <w:t>赛事组委会</w:t>
      </w:r>
      <w:r>
        <w:rPr>
          <w:rFonts w:hint="eastAsia" w:ascii="仿宋_GB2312" w:hAnsi="宋体" w:eastAsia="仿宋_GB2312" w:cstheme="minorBidi"/>
          <w:sz w:val="32"/>
          <w:szCs w:val="32"/>
        </w:rPr>
        <w:t>外请法律实务部门专家和校内专家</w:t>
      </w:r>
      <w:r>
        <w:rPr>
          <w:rFonts w:hint="eastAsia" w:ascii="仿宋_GB2312" w:hAnsi="宋体" w:eastAsia="仿宋_GB2312" w:cstheme="minorBidi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theme="minorBidi"/>
          <w:sz w:val="32"/>
          <w:szCs w:val="32"/>
        </w:rPr>
        <w:t>共3-5名评委</w:t>
      </w:r>
      <w:r>
        <w:rPr>
          <w:rFonts w:hint="eastAsia" w:ascii="仿宋_GB2312" w:hAnsi="宋体" w:eastAsia="仿宋_GB2312" w:cstheme="minorBidi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theme="minorBidi"/>
          <w:sz w:val="32"/>
          <w:szCs w:val="32"/>
        </w:rPr>
        <w:t>对每份参赛作品分别</w:t>
      </w:r>
      <w:r>
        <w:rPr>
          <w:rFonts w:hint="eastAsia" w:ascii="仿宋_GB2312" w:hAnsi="宋体" w:eastAsia="仿宋_GB2312" w:cstheme="minorBidi"/>
          <w:sz w:val="32"/>
          <w:szCs w:val="32"/>
          <w:lang w:val="en-US" w:eastAsia="zh-CN"/>
        </w:rPr>
        <w:t>进行</w:t>
      </w:r>
      <w:r>
        <w:rPr>
          <w:rFonts w:hint="eastAsia" w:ascii="仿宋_GB2312" w:hAnsi="宋体" w:eastAsia="仿宋_GB2312" w:cstheme="minorBidi"/>
          <w:sz w:val="32"/>
          <w:szCs w:val="32"/>
        </w:rPr>
        <w:t>匿名打分，按得分高低确定获奖人选。</w:t>
      </w:r>
    </w:p>
    <w:p>
      <w:pPr>
        <w:adjustRightInd/>
        <w:spacing w:before="156" w:beforeLines="50" w:after="156" w:afterLines="50" w:line="560" w:lineRule="exact"/>
        <w:rPr>
          <w:rFonts w:hint="eastAsia" w:ascii="黑体" w:hAnsi="黑体" w:eastAsia="黑体" w:cstheme="minorBidi"/>
          <w:b/>
          <w:bCs/>
          <w:sz w:val="32"/>
          <w:szCs w:val="32"/>
        </w:rPr>
      </w:pPr>
      <w:r>
        <w:rPr>
          <w:rFonts w:hint="eastAsia" w:ascii="黑体" w:hAnsi="黑体" w:eastAsia="黑体" w:cstheme="minorBidi"/>
          <w:b/>
          <w:bCs/>
          <w:sz w:val="32"/>
          <w:szCs w:val="32"/>
        </w:rPr>
        <w:t>四、评分标准</w:t>
      </w:r>
    </w:p>
    <w:p>
      <w:pPr>
        <w:adjustRightInd/>
        <w:spacing w:line="560" w:lineRule="exact"/>
        <w:ind w:firstLine="640" w:firstLineChars="200"/>
        <w:rPr>
          <w:rFonts w:hint="eastAsia" w:ascii="仿宋_GB2312" w:hAnsi="宋体" w:eastAsia="仿宋_GB2312" w:cstheme="minorBidi"/>
          <w:sz w:val="32"/>
          <w:szCs w:val="32"/>
        </w:rPr>
      </w:pPr>
      <w:r>
        <w:rPr>
          <w:rFonts w:hint="eastAsia" w:ascii="仿宋_GB2312" w:hAnsi="宋体" w:eastAsia="仿宋_GB2312" w:cstheme="minorBidi"/>
          <w:sz w:val="32"/>
          <w:szCs w:val="32"/>
        </w:rPr>
        <w:t>比赛将从参赛作品的五个维度进行综合评价，评价维度包括：文书格式和卷面布局规范程度（10分）、事实叙述是否完整（20分）、理由阐释是否充分（30分）、适用法律（管辖）的准确性和法律术语运用的规范性（30分）、文字表达的流畅性和写作技巧（10分）等。</w:t>
      </w:r>
    </w:p>
    <w:p>
      <w:pPr>
        <w:adjustRightInd/>
        <w:spacing w:before="156" w:beforeLines="50" w:after="156" w:afterLines="50" w:line="560" w:lineRule="exact"/>
        <w:rPr>
          <w:rFonts w:hint="eastAsia" w:ascii="黑体" w:hAnsi="黑体" w:eastAsia="黑体" w:cstheme="minorBidi"/>
          <w:b/>
          <w:bCs/>
          <w:sz w:val="32"/>
          <w:szCs w:val="32"/>
        </w:rPr>
      </w:pPr>
      <w:r>
        <w:rPr>
          <w:rFonts w:hint="eastAsia" w:ascii="黑体" w:hAnsi="黑体" w:eastAsia="黑体" w:cstheme="minorBidi"/>
          <w:b/>
          <w:bCs/>
          <w:sz w:val="32"/>
          <w:szCs w:val="32"/>
        </w:rPr>
        <w:t>五、赛事安排</w:t>
      </w:r>
      <w:bookmarkStart w:id="0" w:name="_Hlk528001457"/>
    </w:p>
    <w:bookmarkEnd w:id="0"/>
    <w:p>
      <w:pPr>
        <w:adjustRightInd/>
        <w:spacing w:line="560" w:lineRule="exact"/>
        <w:ind w:firstLine="640" w:firstLineChars="200"/>
        <w:rPr>
          <w:rFonts w:hint="eastAsia" w:ascii="仿宋_GB2312" w:hAnsi="宋体" w:eastAsia="仿宋_GB2312" w:cstheme="minorBidi"/>
          <w:sz w:val="32"/>
          <w:szCs w:val="32"/>
          <w:lang w:eastAsia="zh-CN"/>
        </w:rPr>
      </w:pPr>
      <w:r>
        <w:rPr>
          <w:rFonts w:hint="eastAsia" w:ascii="仿宋_GB2312" w:hAnsi="宋体" w:eastAsia="仿宋_GB2312" w:cstheme="minorBidi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theme="minorBidi"/>
          <w:sz w:val="32"/>
          <w:szCs w:val="32"/>
          <w:lang w:val="en-US" w:eastAsia="zh-CN"/>
        </w:rPr>
        <w:t>一</w:t>
      </w:r>
      <w:r>
        <w:rPr>
          <w:rFonts w:hint="eastAsia" w:ascii="仿宋_GB2312" w:hAnsi="宋体" w:eastAsia="仿宋_GB2312" w:cstheme="minorBidi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theme="minorBidi"/>
          <w:sz w:val="32"/>
          <w:szCs w:val="32"/>
        </w:rPr>
        <w:t>比赛时间：赛事组委会于9月15日对外公布赛题（详见附件），投寄参赛作品截止时间为10月15日18:00，逾期未按时投寄参赛作品将视为自动弃权。经赛事评委会评审，于11月1日在法</w:t>
      </w:r>
      <w:r>
        <w:rPr>
          <w:rFonts w:hint="eastAsia" w:ascii="仿宋_GB2312" w:hAnsi="宋体" w:eastAsia="仿宋_GB2312" w:cstheme="minorBidi"/>
          <w:sz w:val="32"/>
          <w:szCs w:val="32"/>
          <w:lang w:val="en-US" w:eastAsia="zh-CN"/>
        </w:rPr>
        <w:t>学与公共管理</w:t>
      </w:r>
      <w:r>
        <w:rPr>
          <w:rFonts w:hint="eastAsia" w:ascii="仿宋_GB2312" w:hAnsi="宋体" w:eastAsia="仿宋_GB2312" w:cstheme="minorBidi"/>
          <w:sz w:val="32"/>
          <w:szCs w:val="32"/>
        </w:rPr>
        <w:t>学院官网公布获奖选手名单</w:t>
      </w:r>
      <w:r>
        <w:rPr>
          <w:rFonts w:hint="eastAsia" w:ascii="仿宋_GB2312" w:hAnsi="宋体" w:eastAsia="仿宋_GB2312" w:cstheme="minorBidi"/>
          <w:sz w:val="32"/>
          <w:szCs w:val="32"/>
          <w:lang w:eastAsia="zh-CN"/>
        </w:rPr>
        <w:t>；</w:t>
      </w:r>
    </w:p>
    <w:p>
      <w:pPr>
        <w:adjustRightInd/>
        <w:spacing w:line="560" w:lineRule="exact"/>
        <w:ind w:firstLine="640" w:firstLineChars="200"/>
        <w:rPr>
          <w:rFonts w:hint="eastAsia" w:ascii="仿宋_GB2312" w:hAnsi="宋体" w:eastAsia="仿宋_GB2312" w:cstheme="minorBidi"/>
          <w:sz w:val="30"/>
          <w:szCs w:val="30"/>
          <w:lang w:eastAsia="zh-CN"/>
        </w:rPr>
      </w:pPr>
      <w:r>
        <w:rPr>
          <w:rFonts w:hint="eastAsia" w:ascii="仿宋_GB2312" w:hAnsi="宋体" w:eastAsia="仿宋_GB2312" w:cstheme="minorBidi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theme="minorBidi"/>
          <w:sz w:val="32"/>
          <w:szCs w:val="32"/>
          <w:lang w:val="en-US" w:eastAsia="zh-CN"/>
        </w:rPr>
        <w:t>二</w:t>
      </w:r>
      <w:r>
        <w:rPr>
          <w:rFonts w:hint="eastAsia" w:ascii="仿宋_GB2312" w:hAnsi="宋体" w:eastAsia="仿宋_GB2312" w:cstheme="minorBidi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theme="minorBidi"/>
          <w:sz w:val="32"/>
          <w:szCs w:val="32"/>
        </w:rPr>
        <w:t>参赛选手需在规定时间内将参赛作品以电子邮件的形式</w:t>
      </w:r>
      <w:r>
        <w:rPr>
          <w:rFonts w:hint="eastAsia" w:ascii="仿宋_GB2312" w:hAnsi="宋体" w:eastAsia="仿宋_GB2312" w:cstheme="minorBidi"/>
          <w:sz w:val="32"/>
          <w:szCs w:val="32"/>
          <w:lang w:val="en-US" w:eastAsia="zh-CN"/>
        </w:rPr>
        <w:t>发送</w:t>
      </w:r>
      <w:r>
        <w:rPr>
          <w:rFonts w:hint="eastAsia" w:ascii="仿宋_GB2312" w:hAnsi="宋体" w:eastAsia="仿宋_GB2312" w:cstheme="minorBidi"/>
          <w:sz w:val="32"/>
          <w:szCs w:val="32"/>
        </w:rPr>
        <w:t>至赛事组织单位指定的邮箱，完成比赛作品的提交</w:t>
      </w:r>
      <w:r>
        <w:rPr>
          <w:rFonts w:hint="eastAsia" w:ascii="仿宋_GB2312" w:hAnsi="宋体" w:eastAsia="仿宋_GB2312" w:cstheme="minorBidi"/>
          <w:sz w:val="32"/>
          <w:szCs w:val="32"/>
          <w:lang w:eastAsia="zh-CN"/>
        </w:rPr>
        <w:t>；</w:t>
      </w:r>
    </w:p>
    <w:p>
      <w:pPr>
        <w:adjustRightInd/>
        <w:spacing w:line="560" w:lineRule="exact"/>
        <w:ind w:firstLine="640" w:firstLineChars="200"/>
        <w:rPr>
          <w:rFonts w:hint="eastAsia" w:ascii="仿宋_GB2312" w:hAnsi="宋体" w:eastAsia="仿宋_GB2312" w:cstheme="minorBidi"/>
          <w:sz w:val="32"/>
          <w:szCs w:val="32"/>
        </w:rPr>
      </w:pPr>
      <w:r>
        <w:rPr>
          <w:rFonts w:hint="eastAsia" w:ascii="仿宋_GB2312" w:hAnsi="宋体" w:eastAsia="仿宋_GB2312" w:cstheme="minorBidi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theme="minorBidi"/>
          <w:sz w:val="32"/>
          <w:szCs w:val="32"/>
          <w:lang w:val="en-US" w:eastAsia="zh-CN"/>
        </w:rPr>
        <w:t>三</w:t>
      </w:r>
      <w:r>
        <w:rPr>
          <w:rFonts w:hint="eastAsia" w:ascii="仿宋_GB2312" w:hAnsi="宋体" w:eastAsia="仿宋_GB2312" w:cstheme="minorBidi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theme="minorBidi"/>
          <w:sz w:val="32"/>
          <w:szCs w:val="32"/>
        </w:rPr>
        <w:t>电子邮件主题设为“法律文书大赛+个人姓名”，并另附页注明个人姓名、手机号码、所学专业、所在年级、电子邮箱等信息，参赛作品正文文档需为PDF格式。</w:t>
      </w:r>
    </w:p>
    <w:p>
      <w:pPr>
        <w:adjustRightInd/>
        <w:spacing w:before="156" w:beforeLines="50" w:after="156" w:afterLines="50" w:line="560" w:lineRule="exact"/>
        <w:rPr>
          <w:rFonts w:hint="eastAsia" w:ascii="黑体" w:hAnsi="黑体" w:eastAsia="黑体" w:cstheme="minorBidi"/>
          <w:b/>
          <w:bCs/>
          <w:sz w:val="32"/>
          <w:szCs w:val="32"/>
        </w:rPr>
      </w:pPr>
      <w:r>
        <w:rPr>
          <w:rFonts w:hint="eastAsia" w:ascii="黑体" w:hAnsi="黑体" w:eastAsia="黑体" w:cstheme="minorBidi"/>
          <w:b/>
          <w:bCs/>
          <w:sz w:val="32"/>
          <w:szCs w:val="32"/>
        </w:rPr>
        <w:t>六、奖项设置</w:t>
      </w:r>
    </w:p>
    <w:p>
      <w:pPr>
        <w:adjustRightInd/>
        <w:spacing w:line="560" w:lineRule="exact"/>
        <w:ind w:firstLine="640" w:firstLineChars="200"/>
      </w:pPr>
      <w:r>
        <w:rPr>
          <w:rFonts w:hint="eastAsia" w:ascii="仿宋_GB2312" w:hAnsi="宋体" w:eastAsia="仿宋_GB2312" w:cstheme="minorBidi"/>
          <w:sz w:val="32"/>
          <w:szCs w:val="32"/>
        </w:rPr>
        <w:t>优秀法律文书的评选篇数占总投寄作品篇数的20%左右，其中优秀法律文书一等奖占5%、二等奖占5%、三等奖占10%，由赛事组织单位颁发获奖荣誉证书。</w:t>
      </w:r>
    </w:p>
    <w:p>
      <w:pPr>
        <w:adjustRightInd/>
        <w:spacing w:line="560" w:lineRule="exact"/>
        <w:ind w:firstLine="640" w:firstLineChars="200"/>
        <w:jc w:val="right"/>
        <w:rPr>
          <w:rFonts w:hint="eastAsia" w:ascii="仿宋_GB2312" w:hAnsi="宋体" w:eastAsia="仿宋_GB2312" w:cstheme="minorBidi"/>
          <w:sz w:val="32"/>
          <w:szCs w:val="32"/>
        </w:rPr>
      </w:pPr>
      <w:r>
        <w:rPr>
          <w:rFonts w:hint="eastAsia" w:ascii="仿宋_GB2312" w:hAnsi="宋体" w:eastAsia="仿宋_GB2312" w:cstheme="minorBidi"/>
          <w:sz w:val="32"/>
          <w:szCs w:val="32"/>
        </w:rPr>
        <w:t>湖南科技大学研究生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院（部）</w:t>
      </w:r>
      <w:bookmarkStart w:id="1" w:name="_GoBack"/>
      <w:bookmarkEnd w:id="1"/>
    </w:p>
    <w:p>
      <w:pPr>
        <w:adjustRightInd/>
        <w:spacing w:line="560" w:lineRule="exact"/>
        <w:ind w:firstLine="640" w:firstLineChars="200"/>
        <w:jc w:val="right"/>
        <w:rPr>
          <w:rFonts w:hint="eastAsia" w:ascii="仿宋_GB2312" w:hAnsi="宋体" w:eastAsia="仿宋_GB2312" w:cstheme="minorBidi"/>
          <w:sz w:val="32"/>
          <w:szCs w:val="32"/>
        </w:rPr>
      </w:pPr>
      <w:r>
        <w:rPr>
          <w:rFonts w:hint="eastAsia" w:ascii="仿宋_GB2312" w:hAnsi="宋体" w:eastAsia="仿宋_GB2312" w:cstheme="minorBidi"/>
          <w:sz w:val="32"/>
          <w:szCs w:val="32"/>
        </w:rPr>
        <w:t>湖南科技大学法学与公共管理学院</w:t>
      </w:r>
    </w:p>
    <w:p>
      <w:pPr>
        <w:adjustRightInd/>
        <w:spacing w:line="560" w:lineRule="exact"/>
        <w:ind w:firstLine="640" w:firstLineChars="200"/>
        <w:jc w:val="right"/>
        <w:rPr>
          <w:rFonts w:hint="eastAsia" w:ascii="仿宋_GB2312" w:hAnsi="宋体" w:eastAsia="仿宋_GB2312" w:cstheme="minorBidi"/>
          <w:sz w:val="32"/>
          <w:szCs w:val="32"/>
        </w:rPr>
      </w:pPr>
      <w:r>
        <w:rPr>
          <w:rFonts w:hint="eastAsia" w:ascii="仿宋_GB2312" w:hAnsi="宋体" w:eastAsia="仿宋_GB2312" w:cstheme="minorBidi"/>
          <w:sz w:val="32"/>
          <w:szCs w:val="32"/>
        </w:rPr>
        <w:t>2022年3月</w:t>
      </w:r>
      <w:r>
        <w:rPr>
          <w:rFonts w:hint="eastAsia" w:ascii="仿宋_GB2312" w:hAnsi="宋体" w:eastAsia="仿宋_GB2312" w:cstheme="minorBidi"/>
          <w:sz w:val="32"/>
          <w:szCs w:val="32"/>
          <w:lang w:val="en-US" w:eastAsia="zh-CN"/>
        </w:rPr>
        <w:t>29</w:t>
      </w:r>
      <w:r>
        <w:rPr>
          <w:rFonts w:hint="eastAsia" w:ascii="仿宋_GB2312" w:hAnsi="宋体" w:eastAsia="仿宋_GB2312" w:cstheme="minorBidi"/>
          <w:sz w:val="32"/>
          <w:szCs w:val="32"/>
        </w:rPr>
        <w:t>日</w:t>
      </w:r>
    </w:p>
    <w:p/>
    <w:p>
      <w:pPr>
        <w:ind w:left="480" w:leftChars="200"/>
      </w:pPr>
    </w:p>
    <w:p>
      <w:pPr>
        <w:ind w:left="480" w:leftChars="200"/>
      </w:pPr>
    </w:p>
    <w:p>
      <w:pPr>
        <w:ind w:left="480" w:leftChars="200"/>
      </w:pPr>
    </w:p>
    <w:p>
      <w:pPr>
        <w:ind w:left="480" w:leftChars="200"/>
      </w:pPr>
    </w:p>
    <w:p>
      <w:pPr>
        <w:ind w:left="480" w:leftChars="200"/>
      </w:pPr>
    </w:p>
    <w:p>
      <w:pPr>
        <w:ind w:left="480" w:leftChars="200"/>
      </w:pPr>
    </w:p>
    <w:p>
      <w:pPr>
        <w:ind w:left="480" w:leftChars="200"/>
      </w:pPr>
    </w:p>
    <w:p/>
    <w:sectPr>
      <w:footerReference r:id="rId5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00" w:lineRule="auto"/>
      </w:pPr>
      <w:r>
        <w:separator/>
      </w:r>
    </w:p>
  </w:footnote>
  <w:footnote w:type="continuationSeparator" w:id="1">
    <w:p>
      <w:pPr>
        <w:spacing w:line="30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341E6"/>
    <w:rsid w:val="00006FB6"/>
    <w:rsid w:val="001306DA"/>
    <w:rsid w:val="00341ED9"/>
    <w:rsid w:val="00527A41"/>
    <w:rsid w:val="00963CE2"/>
    <w:rsid w:val="00B956CD"/>
    <w:rsid w:val="00CC6244"/>
    <w:rsid w:val="00DF26E2"/>
    <w:rsid w:val="00E1017C"/>
    <w:rsid w:val="00F341E6"/>
    <w:rsid w:val="027554A7"/>
    <w:rsid w:val="04473600"/>
    <w:rsid w:val="05237BC9"/>
    <w:rsid w:val="05AD7AA7"/>
    <w:rsid w:val="07BF007D"/>
    <w:rsid w:val="07DB478B"/>
    <w:rsid w:val="0808754A"/>
    <w:rsid w:val="0C122745"/>
    <w:rsid w:val="0CFF53BF"/>
    <w:rsid w:val="10BF7B53"/>
    <w:rsid w:val="120668A8"/>
    <w:rsid w:val="147F2942"/>
    <w:rsid w:val="15AD1C84"/>
    <w:rsid w:val="16104199"/>
    <w:rsid w:val="189270E7"/>
    <w:rsid w:val="18BC5F12"/>
    <w:rsid w:val="1A1D6E85"/>
    <w:rsid w:val="1B410951"/>
    <w:rsid w:val="1C0730C5"/>
    <w:rsid w:val="203D202F"/>
    <w:rsid w:val="22C97BAA"/>
    <w:rsid w:val="26154EB4"/>
    <w:rsid w:val="2B5B15BB"/>
    <w:rsid w:val="2BAA72ED"/>
    <w:rsid w:val="2CCF04B2"/>
    <w:rsid w:val="2D0619FA"/>
    <w:rsid w:val="31245E6F"/>
    <w:rsid w:val="34394463"/>
    <w:rsid w:val="37824373"/>
    <w:rsid w:val="3AC802EF"/>
    <w:rsid w:val="3F890995"/>
    <w:rsid w:val="40FC6F44"/>
    <w:rsid w:val="42AC04F6"/>
    <w:rsid w:val="479B1265"/>
    <w:rsid w:val="495D254A"/>
    <w:rsid w:val="49951CE4"/>
    <w:rsid w:val="52C75604"/>
    <w:rsid w:val="53C4461F"/>
    <w:rsid w:val="549459BA"/>
    <w:rsid w:val="55711857"/>
    <w:rsid w:val="57C40364"/>
    <w:rsid w:val="5A562E2C"/>
    <w:rsid w:val="5B37536E"/>
    <w:rsid w:val="63A66B70"/>
    <w:rsid w:val="65B367C3"/>
    <w:rsid w:val="69455E0B"/>
    <w:rsid w:val="69DA57C5"/>
    <w:rsid w:val="6AED32D6"/>
    <w:rsid w:val="6B82089C"/>
    <w:rsid w:val="6BC8789F"/>
    <w:rsid w:val="70C90342"/>
    <w:rsid w:val="70CF7E8C"/>
    <w:rsid w:val="737A3B75"/>
    <w:rsid w:val="74796E2A"/>
    <w:rsid w:val="74F82FA3"/>
    <w:rsid w:val="75324707"/>
    <w:rsid w:val="76832D41"/>
    <w:rsid w:val="79226841"/>
    <w:rsid w:val="7C9A3471"/>
    <w:rsid w:val="7E4E00D8"/>
    <w:rsid w:val="7FA53D2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00" w:lineRule="auto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rPr>
      <w:szCs w:val="24"/>
    </w:rPr>
  </w:style>
  <w:style w:type="character" w:styleId="7">
    <w:name w:val="Hyperlink"/>
    <w:basedOn w:val="6"/>
    <w:qFormat/>
    <w:uiPriority w:val="99"/>
    <w:rPr>
      <w:color w:val="0563C1"/>
      <w:u w:val="single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未处理的提及1"/>
    <w:basedOn w:val="6"/>
    <w:qFormat/>
    <w:uiPriority w:val="99"/>
    <w:rPr>
      <w:color w:val="605E5C"/>
      <w:shd w:val="clear" w:color="auto" w:fill="E1DFDD"/>
    </w:rPr>
  </w:style>
  <w:style w:type="character" w:customStyle="1" w:styleId="10">
    <w:name w:val="页眉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788</Words>
  <Characters>818</Characters>
  <Lines>6</Lines>
  <Paragraphs>1</Paragraphs>
  <TotalTime>0</TotalTime>
  <ScaleCrop>false</ScaleCrop>
  <LinksUpToDate>false</LinksUpToDate>
  <CharactersWithSpaces>818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2018-10-22T10:18:00Z</dcterms:created>
  <dc:creator>11514</dc:creator>
  <cp:lastModifiedBy>元气</cp:lastModifiedBy>
  <dcterms:modified xsi:type="dcterms:W3CDTF">2022-03-29T11:06:06Z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E7D34EE52CB2400997E84287D5CCC501</vt:lpwstr>
  </property>
</Properties>
</file>