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Times New Roman" w:hAnsi="黑体" w:eastAsia="黑体" w:cs="Times New Roman"/>
          <w:b/>
          <w:bCs/>
          <w:kern w:val="0"/>
          <w:sz w:val="32"/>
          <w:szCs w:val="30"/>
          <w:lang w:val="en-US" w:eastAsia="zh-CN"/>
        </w:rPr>
      </w:pPr>
      <w:r>
        <w:rPr>
          <w:rFonts w:hint="eastAsia" w:ascii="Times New Roman" w:hAnsi="黑体" w:eastAsia="黑体" w:cs="Times New Roman"/>
          <w:b/>
          <w:bCs/>
          <w:kern w:val="0"/>
          <w:sz w:val="32"/>
          <w:szCs w:val="30"/>
        </w:rPr>
        <w:t>关于举办湖南科技大学第四届研究生“开赛啦”竞赛节</w:t>
      </w:r>
      <w:r>
        <w:rPr>
          <w:rFonts w:hint="eastAsia" w:ascii="Times New Roman" w:hAnsi="黑体" w:eastAsia="黑体" w:cs="Times New Roman"/>
          <w:b/>
          <w:bCs/>
          <w:kern w:val="0"/>
          <w:sz w:val="32"/>
          <w:szCs w:val="30"/>
          <w:lang w:val="en-US" w:eastAsia="zh-CN"/>
        </w:rPr>
        <w:t>----</w:t>
      </w:r>
    </w:p>
    <w:p>
      <w:pPr>
        <w:spacing w:line="460" w:lineRule="exact"/>
        <w:jc w:val="center"/>
        <w:rPr>
          <w:rFonts w:cs="Times New Roman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hAnsi="黑体" w:eastAsia="黑体" w:cs="Times New Roman"/>
          <w:b/>
          <w:bCs/>
          <w:kern w:val="0"/>
          <w:sz w:val="32"/>
          <w:szCs w:val="30"/>
        </w:rPr>
        <w:t>研究生教学技能大赛的通知</w:t>
      </w:r>
    </w:p>
    <w:p>
      <w:pPr>
        <w:spacing w:line="460" w:lineRule="exact"/>
        <w:rPr>
          <w:rFonts w:cs="Times New Roman" w:asciiTheme="minorEastAsia" w:hAnsiTheme="minorEastAsia" w:eastAsiaTheme="minorEastAsia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b/>
          <w:bCs/>
          <w:kern w:val="0"/>
          <w:sz w:val="28"/>
          <w:szCs w:val="28"/>
        </w:rPr>
        <w:t>各学院</w:t>
      </w:r>
      <w:r>
        <w:rPr>
          <w:rFonts w:cs="Times New Roman" w:asciiTheme="minorEastAsia" w:hAnsiTheme="minorEastAsia" w:eastAsiaTheme="minorEastAsia"/>
          <w:kern w:val="0"/>
          <w:sz w:val="28"/>
          <w:szCs w:val="28"/>
        </w:rPr>
        <w:t>：</w:t>
      </w:r>
    </w:p>
    <w:p>
      <w:pPr>
        <w:spacing w:line="460" w:lineRule="exact"/>
        <w:ind w:firstLine="480" w:firstLineChars="200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为深入贯彻落实《中共中央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 xml:space="preserve"> 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国务院关于全面深化新时代教师队伍建设改革的意见》《国务院学位委员会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 xml:space="preserve"> 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教育部关于印发专业学位研究生教育发展方案（</w:t>
      </w:r>
      <w:r>
        <w:rPr>
          <w:rFonts w:ascii="Times New Roman" w:hAnsi="Times New Roman" w:cs="Times New Roman" w:eastAsiaTheme="minorEastAsia"/>
          <w:kern w:val="0"/>
          <w:sz w:val="24"/>
          <w:szCs w:val="24"/>
        </w:rPr>
        <w:t>2020-2025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）的通知》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>等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文件精神，不断提升教育类研究生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>的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教学技能、综合素质和就业竞争力，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>为湖南省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研究生教学技能大赛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>选拔优秀参赛选手，经研究，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决定组织</w:t>
      </w:r>
      <w:r>
        <w:rPr>
          <w:rFonts w:hint="eastAsia" w:ascii="Times New Roman" w:cs="Times New Roman" w:hAnsiTheme="minorEastAsia" w:eastAsiaTheme="minorEastAsia"/>
          <w:kern w:val="0"/>
          <w:sz w:val="24"/>
          <w:szCs w:val="24"/>
        </w:rPr>
        <w:t>湖南科技大学</w:t>
      </w:r>
      <w:r>
        <w:rPr>
          <w:rFonts w:ascii="Times New Roman" w:hAnsi="Times New Roman" w:cs="Times New Roman" w:eastAsiaTheme="minorEastAsia"/>
          <w:kern w:val="0"/>
          <w:sz w:val="24"/>
          <w:szCs w:val="24"/>
        </w:rPr>
        <w:t>2021年度</w:t>
      </w:r>
      <w:r>
        <w:rPr>
          <w:rFonts w:ascii="Times New Roman" w:cs="Times New Roman" w:hAnsiTheme="minorEastAsia" w:eastAsiaTheme="minorEastAsia"/>
          <w:kern w:val="0"/>
          <w:sz w:val="24"/>
          <w:szCs w:val="24"/>
        </w:rPr>
        <w:t>研究生教学技能大赛。现将有关事项通知如下：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一、赛事主办及承办单位</w:t>
      </w:r>
      <w:bookmarkStart w:id="0" w:name="_GoBack"/>
      <w:bookmarkEnd w:id="0"/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研究生教学技能大赛由湖南科技大学研究生院主办、湖南科技大学教育硕士专业学位研究生培养指导委员会（简称教育硕士“培指委”）承办。大赛组委会办公室设在教育硕士“培指委”办公室（湖南科技大学教育学院）。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二、参赛对象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全日制非毕业年级的在读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教育类研究生（教育学一级学科硕士研究生、教育硕士专业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学位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研究生）。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三、竞赛内容</w:t>
      </w:r>
    </w:p>
    <w:p>
      <w:pPr>
        <w:spacing w:line="460" w:lineRule="exact"/>
        <w:ind w:firstLine="5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1.教学设计（活动设计）：参赛选手根据报名参赛的组别与科目，抽取试题并现场完成1个课时的教学设计（活动设计），以电子稿形式提交。</w:t>
      </w:r>
    </w:p>
    <w:p>
      <w:pPr>
        <w:spacing w:line="460" w:lineRule="exact"/>
        <w:ind w:firstLine="5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2.课件制作：参赛选手从教学设计（活动设计）内容中选取一个片段制作教学课件，要求与片段教学内容对应，以电子稿形式提交。</w:t>
      </w:r>
    </w:p>
    <w:p>
      <w:pPr>
        <w:spacing w:line="460" w:lineRule="exact"/>
        <w:ind w:firstLine="5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教学设计（活动设计）与课件制作均在指定机房完成，时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间合计</w:t>
      </w:r>
      <w:r>
        <w:rPr>
          <w:rFonts w:ascii="Times New Roman" w:hAnsi="Times New Roman" w:cs="Times New Roman" w:eastAsiaTheme="minorEastAsia"/>
          <w:sz w:val="28"/>
          <w:szCs w:val="28"/>
        </w:rPr>
        <w:t>150分钟。大赛组委会于赛前统一发布计算机软件运行环境（见附件1）。</w:t>
      </w:r>
    </w:p>
    <w:p>
      <w:pPr>
        <w:spacing w:line="460" w:lineRule="exact"/>
        <w:ind w:firstLine="5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3.教育问答：内容主要涉及教育教学、班级管理、教师专业发展以及教育科研中的常见问题，考察选手综合运用专业知识创造性解决问题的能力。选手现场抽取题目，准备5分钟后回答，时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间为</w:t>
      </w:r>
      <w:r>
        <w:rPr>
          <w:rFonts w:ascii="Times New Roman" w:hAnsi="Times New Roman" w:cs="Times New Roman" w:eastAsiaTheme="minorEastAsia"/>
          <w:sz w:val="28"/>
          <w:szCs w:val="28"/>
        </w:rPr>
        <w:t>3分钟。</w:t>
      </w:r>
    </w:p>
    <w:p>
      <w:pPr>
        <w:widowControl/>
        <w:spacing w:line="460" w:lineRule="exact"/>
        <w:ind w:firstLine="640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片</w:t>
      </w:r>
      <w:r>
        <w:rPr>
          <w:rFonts w:hint="eastAsia" w:cs="Times New Roman" w:asciiTheme="minorEastAsia" w:hAnsiTheme="minorEastAsia" w:eastAsiaTheme="minorEastAsia"/>
          <w:kern w:val="0"/>
          <w:sz w:val="28"/>
          <w:szCs w:val="28"/>
        </w:rPr>
        <w:t>段教学：参赛选手根据教学设计（活动设计）和制作的课件进行教学展示。教学过程应符合教学基本规律、遵循教学目标要求、完成预设教学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任务，能够突出新课程理念、注重启发和课堂互动、展示驾驭课堂教学的能力。时间为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10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分钟。</w:t>
      </w:r>
    </w:p>
    <w:p>
      <w:pPr>
        <w:widowControl/>
        <w:spacing w:line="460" w:lineRule="exact"/>
        <w:ind w:firstLine="640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5.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教学板书：片段教学过程中在黑板上使用粉笔书写教学内容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，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主要考查选手的板书设计和书写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水平。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四、竞赛方式</w:t>
      </w:r>
    </w:p>
    <w:p>
      <w:pPr>
        <w:widowControl/>
        <w:spacing w:line="460" w:lineRule="exact"/>
        <w:ind w:firstLine="640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1.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竞赛分值以百分制计算，满分为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100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分，其中教学设计（活动设计）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25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分、课件制作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15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分、教育问答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10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分、片段教学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40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分、教学板书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10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分。</w:t>
      </w:r>
    </w:p>
    <w:p>
      <w:pPr>
        <w:widowControl/>
        <w:spacing w:line="460" w:lineRule="exact"/>
        <w:ind w:firstLine="64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2.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竞赛分为教育学组、教育硕士中学文科组、教育硕士中学理科组、教育硕士综合组。教育学组竞赛科目限定为教育学；教育硕士中学文科组竞赛科目限定为语文、英语、政治、地理；教育硕士中学理科组竞赛科目限定为数学、物理、化学、生物；教育硕士综合组竞赛科目限定为小学语文、小学数学、小学英语、心理健康教育、信息技术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、职业教育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等。</w:t>
      </w:r>
    </w:p>
    <w:p>
      <w:pPr>
        <w:widowControl/>
        <w:spacing w:line="460" w:lineRule="exact"/>
        <w:ind w:firstLine="640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各专业或专业领域研究生只能参加对应组的教学技能大赛（见附件2），否则不予推荐。</w:t>
      </w:r>
    </w:p>
    <w:p>
      <w:pPr>
        <w:widowControl/>
        <w:spacing w:line="460" w:lineRule="exact"/>
        <w:ind w:firstLine="64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参赛选手在本组别范围内随机抽签确定自己的参赛批次及次序，按照大赛组委会安排分批次进入比赛场地。竞赛题目抽签确定，一旦确定，不得更改。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五、命题范围及要求</w:t>
      </w:r>
    </w:p>
    <w:p>
      <w:pPr>
        <w:spacing w:line="460" w:lineRule="exact"/>
        <w:ind w:firstLine="54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各竞赛组教学设计（活动设计）、片断教学命题范围如下：</w:t>
      </w:r>
    </w:p>
    <w:p>
      <w:pPr>
        <w:spacing w:line="460" w:lineRule="exact"/>
        <w:ind w:firstLine="5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ascii="Times New Roman" w:cs="Times New Roman" w:hAnsiTheme="minorEastAsia" w:eastAsiaTheme="minorEastAsia"/>
          <w:sz w:val="28"/>
          <w:szCs w:val="28"/>
        </w:rPr>
        <w:t>教育学组为扈中平主编的《现代教育学（第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cs="Times New Roman" w:hAnsiTheme="minorEastAsia" w:eastAsiaTheme="minorEastAsia"/>
          <w:sz w:val="28"/>
          <w:szCs w:val="28"/>
        </w:rPr>
        <w:t>版）》（高等教育出版社，</w:t>
      </w:r>
      <w:r>
        <w:rPr>
          <w:rFonts w:ascii="Times New Roman" w:hAnsi="Times New Roman" w:cs="Times New Roman" w:eastAsiaTheme="minorEastAsia"/>
          <w:sz w:val="28"/>
          <w:szCs w:val="28"/>
        </w:rPr>
        <w:t>2020</w:t>
      </w:r>
      <w:r>
        <w:rPr>
          <w:rFonts w:ascii="Times New Roman" w:cs="Times New Roman" w:hAnsiTheme="minorEastAsia" w:eastAsiaTheme="minorEastAsia"/>
          <w:sz w:val="28"/>
          <w:szCs w:val="28"/>
        </w:rPr>
        <w:t>年）；</w:t>
      </w:r>
    </w:p>
    <w:p>
      <w:pPr>
        <w:spacing w:line="460" w:lineRule="exact"/>
        <w:ind w:firstLine="54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cs="Times New Roman" w:hAnsiTheme="minorEastAsia" w:eastAsiaTheme="minorEastAsia"/>
          <w:sz w:val="28"/>
          <w:szCs w:val="28"/>
        </w:rPr>
        <w:t>教育硕士中学文科组、教育硕士中学理科组、教育硕士综合组竞赛教材详见附件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cs="Times New Roman" w:hAnsiTheme="minorEastAsia" w:eastAsiaTheme="minorEastAsia"/>
          <w:sz w:val="28"/>
          <w:szCs w:val="28"/>
        </w:rPr>
        <w:t>。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六、参赛程序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1.5月1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1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日前，各学院自行组织初赛，根据初赛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成绩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从参赛人员中确定校级决赛选手（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分配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名额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见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附件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2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）。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2.5月1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8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日前，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提交校级初赛选手汇总表（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见附件4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）、校级决赛选手推荐表（见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附件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5）。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纸质文档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交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教育硕士“培指委”办公室（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北校区第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八教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学楼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212室）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林老师（联系电话</w:t>
      </w:r>
      <w:r>
        <w:rPr>
          <w:rFonts w:ascii="Times New Roman" w:hAnsi="Times New Roman" w:cs="Times New Roman" w:eastAsiaTheme="minorEastAsia"/>
          <w:sz w:val="28"/>
          <w:szCs w:val="28"/>
        </w:rPr>
        <w:t>0731-58291685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），</w:t>
      </w:r>
      <w:r>
        <w:rPr>
          <w:rFonts w:hint="eastAsia"/>
        </w:rPr>
        <w:fldChar w:fldCharType="begin"/>
      </w:r>
      <w:r>
        <w:instrText xml:space="preserve"> HYPERLINK "mailto:电子文档发360275302@qq.com" 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Times New Roman" w:cs="Times New Roman" w:hAnsiTheme="minorEastAsia" w:eastAsiaTheme="minorEastAsia"/>
          <w:color w:val="auto"/>
          <w:kern w:val="0"/>
          <w:sz w:val="28"/>
          <w:szCs w:val="28"/>
        </w:rPr>
        <w:t>电子文档发</w:t>
      </w:r>
      <w:r>
        <w:rPr>
          <w:rFonts w:ascii="Times New Roman" w:hAnsi="Times New Roman" w:cs="Times New Roman" w:eastAsiaTheme="minorEastAsia"/>
          <w:sz w:val="28"/>
          <w:szCs w:val="28"/>
        </w:rPr>
        <w:t>jyxyygb@126.com</w:t>
      </w:r>
      <w:r>
        <w:rPr>
          <w:rStyle w:val="17"/>
          <w:rFonts w:hint="eastAsia" w:ascii="Times New Roman" w:cs="Times New Roman" w:hAnsiTheme="minorEastAsia" w:eastAsiaTheme="minorEastAsia"/>
          <w:color w:val="auto"/>
          <w:kern w:val="0"/>
          <w:sz w:val="28"/>
          <w:szCs w:val="28"/>
        </w:rPr>
        <w:fldChar w:fldCharType="end"/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（肖老师）。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3.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5月1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8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日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下午，学校根据各学院推荐的决赛选手名单分教育学组、教育硕士中学文科组、教育硕士中学理科组、教育硕士综合组进行抽签。校级决赛选手在北校区第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八教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学楼208室抽签，过期将视为自动放弃。</w:t>
      </w:r>
    </w:p>
    <w:p>
      <w:pPr>
        <w:widowControl/>
        <w:spacing w:line="460" w:lineRule="exact"/>
        <w:ind w:firstLine="640"/>
        <w:jc w:val="left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4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.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决赛时间初步定于5月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21-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22日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。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每组根据竞赛选手综合得分和省赛要求确定省级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决赛选手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（省级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决赛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选手确定为校级一等奖），其他校级决赛选手根据成绩分为校级二等奖（决赛人数30%左右）、校级三等奖（决赛人数40%左右）。</w:t>
      </w:r>
    </w:p>
    <w:p>
      <w:pPr>
        <w:spacing w:beforeLines="25" w:afterLines="25"/>
        <w:ind w:firstLine="562" w:firstLineChars="200"/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七、其他事项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1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.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参赛选手进入赛场时必须带齐“三证”，即身份证、学生证和报到时由大赛组委会发放的参赛证。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2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.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参赛选手在比赛期间不得携带通讯工具及相关资料进入赛场。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3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.</w:t>
      </w: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竞赛期间，除工作人员外，赛场内禁止领队和指导教师等无关人员进入。</w:t>
      </w:r>
    </w:p>
    <w:p>
      <w:pPr>
        <w:widowControl/>
        <w:spacing w:line="460" w:lineRule="exact"/>
        <w:ind w:firstLine="560" w:firstLineChars="200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4.其他未尽事宜，由教育硕士“培指委”负责解释和处理。</w:t>
      </w:r>
    </w:p>
    <w:p>
      <w:pPr>
        <w:spacing w:line="500" w:lineRule="exact"/>
        <w:contextualSpacing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spacing w:line="500" w:lineRule="exact"/>
        <w:contextualSpacing/>
        <w:jc w:val="lef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line="500" w:lineRule="exact"/>
        <w:ind w:firstLine="640"/>
        <w:jc w:val="center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kern w:val="0"/>
          <w:sz w:val="28"/>
          <w:szCs w:val="28"/>
        </w:rPr>
        <w:t xml:space="preserve">                                             教育学院</w:t>
      </w:r>
    </w:p>
    <w:p>
      <w:pPr>
        <w:widowControl/>
        <w:spacing w:line="500" w:lineRule="exact"/>
        <w:ind w:firstLine="640"/>
        <w:jc w:val="right"/>
        <w:rPr>
          <w:rFonts w:ascii="Times New Roman" w:hAnsi="Times New Roman" w:cs="Times New Roman" w:eastAsiaTheme="minorEastAsia"/>
          <w:kern w:val="0"/>
          <w:sz w:val="28"/>
          <w:szCs w:val="28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2021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年</w:t>
      </w:r>
      <w:r>
        <w:rPr>
          <w:rFonts w:ascii="Times New Roman" w:hAnsi="Times New Roman" w:cs="Times New Roman" w:eastAsiaTheme="minorEastAsia"/>
          <w:kern w:val="0"/>
          <w:sz w:val="28"/>
          <w:szCs w:val="28"/>
        </w:rPr>
        <w:t>3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kern w:val="0"/>
          <w:sz w:val="28"/>
          <w:szCs w:val="28"/>
        </w:rPr>
        <w:t>24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日</w:t>
      </w:r>
    </w:p>
    <w:p>
      <w:pPr>
        <w:jc w:val="left"/>
        <w:rPr>
          <w:rFonts w:ascii="Times New Roman" w:hAnsi="宋体" w:cs="Times New Roman"/>
        </w:rPr>
      </w:pPr>
    </w:p>
    <w:p>
      <w:pPr>
        <w:jc w:val="left"/>
        <w:rPr>
          <w:rFonts w:ascii="Times New Roman" w:hAnsi="宋体" w:cs="Times New Roman"/>
        </w:rPr>
      </w:pPr>
    </w:p>
    <w:p>
      <w:pPr>
        <w:jc w:val="left"/>
        <w:rPr>
          <w:rFonts w:ascii="Times New Roman" w:hAnsi="宋体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附件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：湖南科技大学</w:t>
      </w:r>
      <w:r>
        <w:rPr>
          <w:rFonts w:ascii="Times New Roman" w:hAnsi="Times New Roman" w:cs="Times New Roman"/>
          <w:bCs/>
        </w:rPr>
        <w:t>2021年度</w:t>
      </w:r>
      <w:r>
        <w:rPr>
          <w:rFonts w:ascii="Times New Roman" w:hAnsi="宋体" w:cs="Times New Roman"/>
        </w:rPr>
        <w:t>研究生教学技能大赛软件运行环境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附件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：</w:t>
      </w:r>
      <w:r>
        <w:rPr>
          <w:rFonts w:ascii="Times New Roman" w:hAnsi="宋体" w:cs="Times New Roman"/>
          <w:bCs/>
        </w:rPr>
        <w:t>湖南科技大学</w:t>
      </w:r>
      <w:r>
        <w:rPr>
          <w:rFonts w:ascii="Times New Roman" w:hAnsi="Times New Roman" w:cs="Times New Roman"/>
          <w:bCs/>
        </w:rPr>
        <w:t>2021年度</w:t>
      </w:r>
      <w:r>
        <w:rPr>
          <w:rFonts w:ascii="Times New Roman" w:hAnsi="宋体" w:cs="Times New Roman"/>
          <w:bCs/>
        </w:rPr>
        <w:t>研究生教学技能大赛</w:t>
      </w:r>
      <w:r>
        <w:rPr>
          <w:rFonts w:hint="eastAsia" w:ascii="Times New Roman" w:hAnsi="宋体" w:cs="Times New Roman"/>
          <w:bCs/>
        </w:rPr>
        <w:t>校级初赛选手</w:t>
      </w:r>
      <w:r>
        <w:rPr>
          <w:rFonts w:ascii="Times New Roman" w:hAnsi="宋体" w:cs="Times New Roman"/>
          <w:bCs/>
        </w:rPr>
        <w:t>、校级决赛选手推荐名额一览表</w:t>
      </w:r>
    </w:p>
    <w:p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</w:rPr>
        <w:t>附件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：湖南科技大学</w:t>
      </w:r>
      <w:r>
        <w:rPr>
          <w:rFonts w:ascii="Times New Roman" w:hAnsi="Times New Roman" w:cs="Times New Roman"/>
          <w:bCs/>
        </w:rPr>
        <w:t>2021年度</w:t>
      </w:r>
      <w:r>
        <w:rPr>
          <w:rFonts w:ascii="Times New Roman" w:hAnsi="宋体" w:cs="Times New Roman"/>
        </w:rPr>
        <w:t>研究生教学技能大赛教材清单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附件</w:t>
      </w:r>
      <w:r>
        <w:rPr>
          <w:rFonts w:ascii="Times New Roman" w:hAnsi="Times New Roman" w:cs="Times New Roman"/>
        </w:rPr>
        <w:t>4</w:t>
      </w:r>
      <w:r>
        <w:rPr>
          <w:rFonts w:ascii="Times New Roman" w:hAnsi="宋体" w:cs="Times New Roman"/>
        </w:rPr>
        <w:t>：湖南科技大学</w:t>
      </w:r>
      <w:r>
        <w:rPr>
          <w:rFonts w:ascii="Times New Roman" w:hAnsi="Times New Roman" w:cs="Times New Roman"/>
        </w:rPr>
        <w:t>2021年度</w:t>
      </w:r>
      <w:r>
        <w:rPr>
          <w:rFonts w:ascii="Times New Roman" w:hAnsi="宋体" w:cs="Times New Roman"/>
        </w:rPr>
        <w:t>研究生教学技能大赛</w:t>
      </w:r>
      <w:r>
        <w:rPr>
          <w:rFonts w:hint="eastAsia" w:ascii="Times New Roman" w:hAnsi="宋体" w:cs="Times New Roman"/>
          <w:bCs/>
        </w:rPr>
        <w:t>校级初赛选手汇总表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ascii="Times New Roman" w:hAnsi="宋体" w:cs="Times New Roman"/>
        </w:rPr>
        <w:t>附件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宋体" w:cs="Times New Roman"/>
        </w:rPr>
        <w:t>：湖南科技大学</w:t>
      </w:r>
      <w:r>
        <w:rPr>
          <w:rFonts w:ascii="Times New Roman" w:hAnsi="Times New Roman" w:cs="Times New Roman"/>
        </w:rPr>
        <w:t>2021年度</w:t>
      </w:r>
      <w:r>
        <w:rPr>
          <w:rFonts w:ascii="Times New Roman" w:hAnsi="宋体" w:cs="Times New Roman"/>
        </w:rPr>
        <w:t>研究生教学技能大赛校级决赛选手推荐表</w:t>
      </w:r>
    </w:p>
    <w:p>
      <w:pPr>
        <w:spacing w:line="520" w:lineRule="exact"/>
        <w:rPr>
          <w:rFonts w:ascii="宋体" w:hAnsi="宋体"/>
          <w:b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</w:rPr>
      </w:pPr>
    </w:p>
    <w:p>
      <w:pPr>
        <w:pStyle w:val="21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仿宋_GB2312" w:hAnsi="Times New Roman" w:eastAsia="仿宋_GB2312"/>
          <w:kern w:val="0"/>
          <w:sz w:val="28"/>
          <w:szCs w:val="28"/>
        </w:rPr>
        <w:br w:type="page"/>
      </w:r>
      <w:r>
        <w:rPr>
          <w:rFonts w:hint="eastAsia" w:ascii="Times New Roman" w:hAnsi="Times New Roman"/>
          <w:b/>
          <w:bCs/>
          <w:sz w:val="24"/>
        </w:rPr>
        <w:t>附件1：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湖南科技大学2021年度研究生教学技能大赛软件运行环境</w:t>
      </w:r>
    </w:p>
    <w:p>
      <w:pPr>
        <w:pStyle w:val="20"/>
        <w:spacing w:line="360" w:lineRule="exact"/>
        <w:ind w:firstLine="560"/>
        <w:rPr>
          <w:rFonts w:ascii="宋体"/>
          <w:sz w:val="28"/>
          <w:szCs w:val="28"/>
        </w:rPr>
      </w:pP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Windows 7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Office 201</w:t>
      </w:r>
      <w:r>
        <w:rPr>
          <w:rFonts w:hint="eastAsia"/>
          <w:sz w:val="28"/>
          <w:szCs w:val="28"/>
        </w:rPr>
        <w:t>3完整版（含</w:t>
      </w:r>
      <w:r>
        <w:rPr>
          <w:sz w:val="28"/>
          <w:szCs w:val="28"/>
        </w:rPr>
        <w:t>Word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Excel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PowerPoint</w:t>
      </w:r>
      <w:r>
        <w:rPr>
          <w:rFonts w:hint="eastAsia"/>
          <w:sz w:val="28"/>
          <w:szCs w:val="28"/>
        </w:rPr>
        <w:t>）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 xml:space="preserve">Flash CS 6.0 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ACDSee 9.0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Photoshop CS 6.0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几何画板</w:t>
      </w:r>
      <w:r>
        <w:rPr>
          <w:sz w:val="28"/>
          <w:szCs w:val="28"/>
        </w:rPr>
        <w:t>5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Dreamweaver CS 6.0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 xml:space="preserve">XMIND 8 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sz w:val="28"/>
          <w:szCs w:val="28"/>
        </w:rPr>
        <w:t>PDF</w:t>
      </w:r>
    </w:p>
    <w:p>
      <w:pPr>
        <w:pStyle w:val="20"/>
        <w:numPr>
          <w:ilvl w:val="0"/>
          <w:numId w:val="1"/>
        </w:numPr>
        <w:spacing w:line="600" w:lineRule="exact"/>
        <w:ind w:left="902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输入法：搜狗拼音输入法、微软拼音</w:t>
      </w:r>
      <w:r>
        <w:rPr>
          <w:sz w:val="28"/>
          <w:szCs w:val="28"/>
        </w:rPr>
        <w:t>2010</w:t>
      </w:r>
      <w:r>
        <w:rPr>
          <w:rFonts w:hint="eastAsia"/>
          <w:sz w:val="28"/>
          <w:szCs w:val="28"/>
        </w:rPr>
        <w:t>、万能五笔输入法、智能</w:t>
      </w:r>
      <w:r>
        <w:rPr>
          <w:sz w:val="28"/>
          <w:szCs w:val="28"/>
        </w:rPr>
        <w:t>ABC</w:t>
      </w:r>
    </w:p>
    <w:p>
      <w:pPr>
        <w:widowControl/>
        <w:jc w:val="left"/>
        <w:rPr>
          <w:rFonts w:ascii="Times New Roman" w:hAnsi="Times New Roman"/>
          <w:bCs/>
          <w:sz w:val="24"/>
        </w:rPr>
      </w:pPr>
      <w:r>
        <w:rPr>
          <w:rFonts w:ascii="仿宋_GB2312" w:hAnsi="Times New Roman" w:eastAsia="仿宋_GB2312" w:cs="Times New Roman"/>
          <w:kern w:val="0"/>
          <w:sz w:val="28"/>
          <w:szCs w:val="28"/>
        </w:rPr>
        <w:br w:type="page"/>
      </w:r>
    </w:p>
    <w:p>
      <w:pPr>
        <w:pStyle w:val="21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件2</w:t>
      </w:r>
      <w:r>
        <w:rPr>
          <w:rFonts w:ascii="Times New Roman" w:hAnsi="Times New Roman"/>
          <w:b/>
          <w:bCs/>
          <w:sz w:val="24"/>
        </w:rPr>
        <w:t xml:space="preserve">：  </w:t>
      </w:r>
    </w:p>
    <w:p>
      <w:pPr>
        <w:spacing w:line="600" w:lineRule="auto"/>
        <w:jc w:val="center"/>
        <w:rPr>
          <w:rFonts w:ascii="Times New Roman" w:hAnsi="黑体" w:eastAsia="黑体" w:cs="Times New Roman"/>
          <w:bCs/>
          <w:sz w:val="30"/>
          <w:szCs w:val="30"/>
        </w:rPr>
      </w:pPr>
      <w:r>
        <w:rPr>
          <w:rFonts w:ascii="Times New Roman" w:hAnsi="黑体" w:eastAsia="黑体" w:cs="Times New Roman"/>
          <w:bCs/>
          <w:sz w:val="30"/>
          <w:szCs w:val="30"/>
        </w:rPr>
        <w:t>湖南科技大学2021年度研究生教学技能大赛</w:t>
      </w:r>
    </w:p>
    <w:p>
      <w:pPr>
        <w:spacing w:beforeLines="25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校级初赛选手、校级决赛选手名额一览表</w:t>
      </w:r>
    </w:p>
    <w:tbl>
      <w:tblPr>
        <w:tblStyle w:val="10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29"/>
        <w:gridCol w:w="1001"/>
        <w:gridCol w:w="1181"/>
        <w:gridCol w:w="1231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组别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专业/专业领域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人数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校级初赛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选手人数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校级决赛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选手人数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小计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推荐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省级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决赛选手人数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教育学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文科组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（语文）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（英语）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（思政）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（地理）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理科组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（数学）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（物理）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（化学）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学科教学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（生物）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kern w:val="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综合组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职业教育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（旅游服务）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职业教育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（信息技术）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教育管理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现代教育技术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小学教育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心理健康教育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363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>
      <w:pPr>
        <w:widowControl/>
        <w:spacing w:afterLines="50"/>
        <w:jc w:val="left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8"/>
        </w:rPr>
        <w:t>说明：教育硕士学生人数含“硕师计划”。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>
      <w:pPr>
        <w:pStyle w:val="21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件3</w:t>
      </w:r>
      <w:r>
        <w:rPr>
          <w:rFonts w:ascii="Times New Roman" w:hAnsi="Times New Roman"/>
          <w:b/>
          <w:bCs/>
          <w:sz w:val="24"/>
        </w:rPr>
        <w:t>：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湖南科技大学2021年度研究生教学技能大赛教材清单</w:t>
      </w:r>
    </w:p>
    <w:p>
      <w:pPr>
        <w:widowControl/>
        <w:spacing w:afterLines="50"/>
        <w:jc w:val="center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/>
          <w:b/>
          <w:bCs/>
          <w:kern w:val="0"/>
          <w:sz w:val="24"/>
          <w:szCs w:val="28"/>
        </w:rPr>
        <w:t xml:space="preserve"> (</w:t>
      </w:r>
      <w:r>
        <w:rPr>
          <w:rFonts w:hint="eastAsia" w:ascii="宋体" w:hAnsi="宋体" w:cs="宋体"/>
          <w:b/>
          <w:bCs/>
          <w:kern w:val="0"/>
          <w:sz w:val="24"/>
          <w:szCs w:val="28"/>
        </w:rPr>
        <w:t>教育硕士中学文科组、教育硕士中学理科组、教育硕士综合组</w:t>
      </w:r>
      <w:r>
        <w:rPr>
          <w:rFonts w:ascii="宋体" w:hAnsi="宋体" w:cs="宋体"/>
          <w:b/>
          <w:bCs/>
          <w:kern w:val="0"/>
          <w:sz w:val="24"/>
          <w:szCs w:val="28"/>
        </w:rPr>
        <w:t>)</w:t>
      </w:r>
    </w:p>
    <w:p>
      <w:pPr>
        <w:widowControl/>
        <w:spacing w:afterLines="50"/>
        <w:jc w:val="center"/>
        <w:rPr>
          <w:rFonts w:ascii="宋体" w:cs="宋体"/>
          <w:b/>
          <w:bCs/>
          <w:kern w:val="0"/>
          <w:sz w:val="24"/>
          <w:szCs w:val="28"/>
        </w:rPr>
      </w:pPr>
    </w:p>
    <w:tbl>
      <w:tblPr>
        <w:tblStyle w:val="10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09"/>
        <w:gridCol w:w="1843"/>
        <w:gridCol w:w="198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指定年级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中学语文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3667-6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978-7-107-23906-9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中学数学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978-7-107-33565-5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978-7-107-34566-2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中学英语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译文教育出版社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978-7-5447-8132-9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978-7-5447-8131-2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中学物理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978-7-107-33579-1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978-7-107-33844-1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中学化学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978-7-107-33574-7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978-7-107-33575-4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中学生物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高一年级（必修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978-7-107-33627-0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978-7-107-33624-9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中学地理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978-7-5539-4784-6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978-7-5539-4786-0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中学思想政治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高一年级（必修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978-7-107-34739-9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978-7-107-34690-3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中职旅游学概论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978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7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303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11388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</w:t>
            </w: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中职计算机应用基础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电子工业出版社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Times New Roman"/>
                <w:b w:val="0"/>
                <w:bCs w:val="0"/>
                <w:kern w:val="0"/>
                <w:sz w:val="22"/>
                <w:szCs w:val="22"/>
              </w:rPr>
              <w:t>978</w:t>
            </w:r>
            <w:r>
              <w:rPr>
                <w:rFonts w:ascii="Times New Roman"/>
                <w:b w:val="0"/>
                <w:bCs w:val="0"/>
                <w:kern w:val="0"/>
                <w:sz w:val="22"/>
                <w:szCs w:val="22"/>
              </w:rPr>
              <w:t>-7-121-22982-4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978-7-107-33580-8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978-7-107-34160-1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978-7-107-28090-0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978-7-107-29068-8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湖南少年儿童出版社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978-7-5358-9214-0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978-7-5562-0617-9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Cs w:val="18"/>
              </w:rPr>
              <w:t>湖南科学技术出版社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978-7-5357-5232-1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978-7-5357-5950-4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中学心理健康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978-7-303-15957-4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978-7-303-15927-7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中学信息技术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湖南电子音像出版社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978-7-303-24833-9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978-7-303-25575-7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>
      <w:pPr>
        <w:pStyle w:val="21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件4</w:t>
      </w:r>
      <w:r>
        <w:rPr>
          <w:rFonts w:ascii="Times New Roman" w:hAnsi="Times New Roman"/>
          <w:b/>
          <w:bCs/>
          <w:sz w:val="24"/>
        </w:rPr>
        <w:t xml:space="preserve">：  </w:t>
      </w:r>
      <w:r>
        <w:rPr>
          <w:rFonts w:hint="eastAsia" w:ascii="Times New Roman" w:hAnsi="Times New Roman"/>
          <w:b/>
          <w:bCs/>
          <w:sz w:val="24"/>
        </w:rPr>
        <w:t xml:space="preserve"> 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湖南科技大学2021年度研究生教学技能大赛</w:t>
      </w:r>
    </w:p>
    <w:p>
      <w:pPr>
        <w:spacing w:beforeLines="25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校级初赛选手</w:t>
      </w:r>
      <w:r>
        <w:rPr>
          <w:rFonts w:ascii="黑体" w:hAnsi="黑体" w:eastAsia="黑体"/>
          <w:b/>
          <w:sz w:val="32"/>
          <w:szCs w:val="30"/>
        </w:rPr>
        <w:t>汇总表</w:t>
      </w:r>
    </w:p>
    <w:p>
      <w:pPr>
        <w:spacing w:line="520" w:lineRule="exact"/>
        <w:jc w:val="left"/>
        <w:rPr>
          <w:rFonts w:ascii="华文中宋" w:hAnsi="华文中宋" w:eastAsia="华文中宋"/>
          <w:b/>
          <w:sz w:val="30"/>
          <w:szCs w:val="30"/>
        </w:rPr>
      </w:pPr>
      <w:r>
        <w:rPr>
          <w:rFonts w:ascii="宋体" w:hAnsi="宋体"/>
          <w:sz w:val="24"/>
          <w:szCs w:val="24"/>
        </w:rPr>
        <w:t>学院名称：</w:t>
      </w:r>
    </w:p>
    <w:tbl>
      <w:tblPr>
        <w:tblStyle w:val="10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055"/>
        <w:gridCol w:w="1275"/>
        <w:gridCol w:w="226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专业/专业领域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导师/指导教师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8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学院推荐意见：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　　　　　</w:t>
            </w:r>
          </w:p>
          <w:p>
            <w:pPr>
              <w:spacing w:line="520" w:lineRule="exact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单位公章：</w:t>
            </w:r>
          </w:p>
          <w:p>
            <w:pPr>
              <w:spacing w:line="520" w:lineRule="exact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spacing w:afterLines="50" w:line="240" w:lineRule="exact"/>
        <w:rPr>
          <w:rFonts w:eastAsia="仿宋_GB2312"/>
          <w:sz w:val="32"/>
          <w:szCs w:val="32"/>
        </w:rPr>
      </w:pPr>
    </w:p>
    <w:p/>
    <w:p>
      <w:pPr>
        <w:pStyle w:val="21"/>
        <w:spacing w:line="320" w:lineRule="exact"/>
        <w:ind w:firstLine="0" w:firstLineChars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附件</w:t>
      </w:r>
      <w:r>
        <w:rPr>
          <w:rFonts w:hint="eastAsia"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 xml:space="preserve">： </w:t>
      </w:r>
      <w:r>
        <w:rPr>
          <w:rFonts w:ascii="Times New Roman" w:hAnsi="Times New Roman"/>
          <w:b/>
          <w:sz w:val="24"/>
        </w:rPr>
        <w:t xml:space="preserve">  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ascii="Times New Roman" w:hAnsi="黑体" w:eastAsia="黑体" w:cs="Times New Roman"/>
          <w:b/>
          <w:bCs/>
          <w:sz w:val="30"/>
          <w:szCs w:val="30"/>
        </w:rPr>
        <w:t>湖南科技大学2021年度研究生教学技能</w:t>
      </w: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大</w:t>
      </w:r>
      <w:r>
        <w:rPr>
          <w:rFonts w:ascii="Times New Roman" w:hAnsi="黑体" w:eastAsia="黑体" w:cs="Times New Roman"/>
          <w:b/>
          <w:bCs/>
          <w:sz w:val="30"/>
          <w:szCs w:val="30"/>
        </w:rPr>
        <w:t>赛</w:t>
      </w:r>
    </w:p>
    <w:p>
      <w:pPr>
        <w:spacing w:beforeLines="25" w:afterLines="25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</w:rPr>
        <w:t>校级决赛选手</w:t>
      </w:r>
      <w:r>
        <w:rPr>
          <w:rFonts w:ascii="黑体" w:hAnsi="黑体" w:eastAsia="黑体"/>
          <w:b/>
          <w:sz w:val="32"/>
          <w:szCs w:val="30"/>
        </w:rPr>
        <w:t>推荐表</w:t>
      </w:r>
    </w:p>
    <w:tbl>
      <w:tblPr>
        <w:tblStyle w:val="10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78"/>
        <w:gridCol w:w="1282"/>
        <w:gridCol w:w="2153"/>
        <w:gridCol w:w="138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院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专业领域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参赛学生</w:t>
            </w:r>
            <w:r>
              <w:rPr>
                <w:rFonts w:hint="eastAsia" w:ascii="宋体" w:hAnsi="宋体"/>
                <w:sz w:val="24"/>
                <w:szCs w:val="24"/>
              </w:rPr>
              <w:t>学    号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参赛学生姓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指导教师姓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参赛科目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参赛组（选1项）</w:t>
            </w:r>
          </w:p>
        </w:tc>
        <w:tc>
          <w:tcPr>
            <w:tcW w:w="5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教育学组</w:t>
            </w:r>
          </w:p>
          <w:p>
            <w:pPr>
              <w:jc w:val="left"/>
              <w:rPr>
                <w:rFonts w:hint="eastAsia"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教育硕士中学文科组</w:t>
            </w:r>
          </w:p>
          <w:p>
            <w:pPr>
              <w:jc w:val="left"/>
              <w:rPr>
                <w:rFonts w:hint="eastAsia" w:ascii="Times New Roman" w:cs="Times New Roman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教育硕士中学理科组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kern w:val="0"/>
                <w:sz w:val="24"/>
                <w:szCs w:val="24"/>
              </w:rPr>
              <w:t>教育硕士综合组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指导教师推荐意见：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ind w:firstLine="2040" w:firstLineChars="8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签  </w:t>
            </w:r>
            <w:r>
              <w:rPr>
                <w:rFonts w:ascii="宋体" w:hAnsi="宋体"/>
                <w:sz w:val="24"/>
                <w:szCs w:val="24"/>
              </w:rPr>
              <w:t>名：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　　　　　　　　　　　　　　　 年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导师推荐意见：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spacing w:line="400" w:lineRule="exact"/>
              <w:ind w:firstLine="3720" w:firstLineChars="1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签  </w:t>
            </w:r>
            <w:r>
              <w:rPr>
                <w:rFonts w:ascii="宋体" w:hAnsi="宋体"/>
                <w:sz w:val="24"/>
                <w:szCs w:val="24"/>
              </w:rPr>
              <w:t>名：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　　       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学院推荐意见：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4440" w:hanging="4440" w:hangingChars="18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　　　　　　　　　　</w:t>
            </w:r>
          </w:p>
          <w:p>
            <w:pPr>
              <w:spacing w:line="400" w:lineRule="exact"/>
              <w:ind w:left="3915" w:leftChars="175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　　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　单位公章：</w:t>
            </w:r>
          </w:p>
          <w:p>
            <w:pPr>
              <w:spacing w:line="400" w:lineRule="exact"/>
              <w:ind w:firstLine="6120" w:firstLineChars="25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日</w:t>
            </w:r>
          </w:p>
          <w:p>
            <w:pPr>
              <w:spacing w:line="400" w:lineRule="exact"/>
              <w:ind w:firstLine="6120" w:firstLineChars="255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12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57BF9"/>
    <w:multiLevelType w:val="multilevel"/>
    <w:tmpl w:val="05757BF9"/>
    <w:lvl w:ilvl="0" w:tentative="0">
      <w:start w:val="1"/>
      <w:numFmt w:val="decimal"/>
      <w:suff w:val="nothing"/>
      <w:lvlText w:val="%1."/>
      <w:lvlJc w:val="left"/>
      <w:pPr>
        <w:ind w:left="846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558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600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642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684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726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768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810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5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F43EDD"/>
    <w:rsid w:val="0002375C"/>
    <w:rsid w:val="000721F5"/>
    <w:rsid w:val="00073938"/>
    <w:rsid w:val="000F3708"/>
    <w:rsid w:val="000F7B9C"/>
    <w:rsid w:val="00115CD7"/>
    <w:rsid w:val="001650DF"/>
    <w:rsid w:val="001A13FE"/>
    <w:rsid w:val="001E7119"/>
    <w:rsid w:val="001F5340"/>
    <w:rsid w:val="001F58C2"/>
    <w:rsid w:val="002B43E7"/>
    <w:rsid w:val="002B6265"/>
    <w:rsid w:val="002F7193"/>
    <w:rsid w:val="00310083"/>
    <w:rsid w:val="003142B9"/>
    <w:rsid w:val="00333A4F"/>
    <w:rsid w:val="00382690"/>
    <w:rsid w:val="00383BF4"/>
    <w:rsid w:val="003920F5"/>
    <w:rsid w:val="00392BD2"/>
    <w:rsid w:val="003F57A1"/>
    <w:rsid w:val="003F6792"/>
    <w:rsid w:val="00417B9B"/>
    <w:rsid w:val="00437DDC"/>
    <w:rsid w:val="0049222C"/>
    <w:rsid w:val="004A549E"/>
    <w:rsid w:val="00503E79"/>
    <w:rsid w:val="00507394"/>
    <w:rsid w:val="00554DC9"/>
    <w:rsid w:val="00555F23"/>
    <w:rsid w:val="0059197E"/>
    <w:rsid w:val="005B39D2"/>
    <w:rsid w:val="005C5B40"/>
    <w:rsid w:val="005E50A0"/>
    <w:rsid w:val="00605EF2"/>
    <w:rsid w:val="00606F54"/>
    <w:rsid w:val="006143DE"/>
    <w:rsid w:val="006222A6"/>
    <w:rsid w:val="0062715F"/>
    <w:rsid w:val="006322F6"/>
    <w:rsid w:val="006467C8"/>
    <w:rsid w:val="00683536"/>
    <w:rsid w:val="006B5F9C"/>
    <w:rsid w:val="006B7648"/>
    <w:rsid w:val="00720E8E"/>
    <w:rsid w:val="00724630"/>
    <w:rsid w:val="00730035"/>
    <w:rsid w:val="00735DA3"/>
    <w:rsid w:val="00797D96"/>
    <w:rsid w:val="007C70AF"/>
    <w:rsid w:val="007C7FE1"/>
    <w:rsid w:val="007E26F8"/>
    <w:rsid w:val="00802091"/>
    <w:rsid w:val="0081182D"/>
    <w:rsid w:val="008141DD"/>
    <w:rsid w:val="0083667F"/>
    <w:rsid w:val="00864220"/>
    <w:rsid w:val="00875F34"/>
    <w:rsid w:val="00883482"/>
    <w:rsid w:val="00893033"/>
    <w:rsid w:val="008A6E5F"/>
    <w:rsid w:val="008B257C"/>
    <w:rsid w:val="008C3D6F"/>
    <w:rsid w:val="008D271D"/>
    <w:rsid w:val="00937CA6"/>
    <w:rsid w:val="00943177"/>
    <w:rsid w:val="009452BD"/>
    <w:rsid w:val="00945C25"/>
    <w:rsid w:val="00964CC8"/>
    <w:rsid w:val="009906BE"/>
    <w:rsid w:val="009A6395"/>
    <w:rsid w:val="009C4A80"/>
    <w:rsid w:val="009E6368"/>
    <w:rsid w:val="009E7178"/>
    <w:rsid w:val="00A15230"/>
    <w:rsid w:val="00A153A3"/>
    <w:rsid w:val="00A208A5"/>
    <w:rsid w:val="00A70123"/>
    <w:rsid w:val="00AF14E3"/>
    <w:rsid w:val="00B93603"/>
    <w:rsid w:val="00B97BF2"/>
    <w:rsid w:val="00BC639B"/>
    <w:rsid w:val="00BF1035"/>
    <w:rsid w:val="00C02D80"/>
    <w:rsid w:val="00C67993"/>
    <w:rsid w:val="00CB5FAF"/>
    <w:rsid w:val="00CC1866"/>
    <w:rsid w:val="00CD220B"/>
    <w:rsid w:val="00CF604D"/>
    <w:rsid w:val="00D120FE"/>
    <w:rsid w:val="00D23430"/>
    <w:rsid w:val="00D4557D"/>
    <w:rsid w:val="00D620BD"/>
    <w:rsid w:val="00D713D9"/>
    <w:rsid w:val="00D72E4B"/>
    <w:rsid w:val="00DC5D37"/>
    <w:rsid w:val="00DD3375"/>
    <w:rsid w:val="00E02820"/>
    <w:rsid w:val="00E075A0"/>
    <w:rsid w:val="00E27A8D"/>
    <w:rsid w:val="00E30205"/>
    <w:rsid w:val="00E5662E"/>
    <w:rsid w:val="00E741E8"/>
    <w:rsid w:val="00EA4FBB"/>
    <w:rsid w:val="00EB4635"/>
    <w:rsid w:val="00EF5A22"/>
    <w:rsid w:val="00F265A8"/>
    <w:rsid w:val="00F30F94"/>
    <w:rsid w:val="00F35107"/>
    <w:rsid w:val="00FA2AFB"/>
    <w:rsid w:val="00FB1E83"/>
    <w:rsid w:val="00FC13EE"/>
    <w:rsid w:val="00FD2CF2"/>
    <w:rsid w:val="04062EED"/>
    <w:rsid w:val="07CC6FCD"/>
    <w:rsid w:val="0B3F6E70"/>
    <w:rsid w:val="0B9B17F9"/>
    <w:rsid w:val="110C2CFA"/>
    <w:rsid w:val="19E665C2"/>
    <w:rsid w:val="1EF43EDD"/>
    <w:rsid w:val="28DB6B7F"/>
    <w:rsid w:val="2E24612F"/>
    <w:rsid w:val="35E703D1"/>
    <w:rsid w:val="3B7248FD"/>
    <w:rsid w:val="3D3852FE"/>
    <w:rsid w:val="3D4B77A4"/>
    <w:rsid w:val="3F6568D5"/>
    <w:rsid w:val="429E21BF"/>
    <w:rsid w:val="4AFE1744"/>
    <w:rsid w:val="4C64266B"/>
    <w:rsid w:val="57C93CF0"/>
    <w:rsid w:val="59533226"/>
    <w:rsid w:val="60734420"/>
    <w:rsid w:val="60F42F52"/>
    <w:rsid w:val="73B866C4"/>
    <w:rsid w:val="746219B5"/>
    <w:rsid w:val="7D122DE8"/>
    <w:rsid w:val="7D66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99"/>
    <w:rPr>
      <w:b/>
    </w:rPr>
  </w:style>
  <w:style w:type="character" w:styleId="13">
    <w:name w:val="FollowedHyperlink"/>
    <w:basedOn w:val="11"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uiPriority w:val="0"/>
    <w:rPr>
      <w:color w:val="333333"/>
      <w:u w:val="none"/>
    </w:rPr>
  </w:style>
  <w:style w:type="character" w:styleId="18">
    <w:name w:val="HTML Code"/>
    <w:basedOn w:val="11"/>
    <w:uiPriority w:val="0"/>
    <w:rPr>
      <w:rFonts w:ascii="Courier New" w:hAnsi="Courier New"/>
      <w:sz w:val="20"/>
    </w:rPr>
  </w:style>
  <w:style w:type="character" w:styleId="19">
    <w:name w:val="HTML Cite"/>
    <w:basedOn w:val="11"/>
    <w:uiPriority w:val="0"/>
  </w:style>
  <w:style w:type="paragraph" w:styleId="20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21">
    <w:name w:val="_Style 2"/>
    <w:basedOn w:val="1"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character" w:customStyle="1" w:styleId="22">
    <w:name w:val="批注框文本 Char"/>
    <w:basedOn w:val="11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3">
    <w:name w:val="批注文字 Char"/>
    <w:basedOn w:val="11"/>
    <w:link w:val="5"/>
    <w:uiPriority w:val="0"/>
    <w:rPr>
      <w:rFonts w:ascii="Calibri" w:hAnsi="Calibri" w:cs="Calibri"/>
      <w:kern w:val="2"/>
      <w:sz w:val="21"/>
      <w:szCs w:val="21"/>
    </w:rPr>
  </w:style>
  <w:style w:type="character" w:customStyle="1" w:styleId="24">
    <w:name w:val="标题 1 Char"/>
    <w:basedOn w:val="11"/>
    <w:link w:val="2"/>
    <w:uiPriority w:val="0"/>
    <w:rPr>
      <w:rFonts w:ascii="宋体" w:hAnsi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A06C7-928D-46EC-9BB9-2575A81B3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2968</Words>
  <Characters>1637</Characters>
  <Lines>13</Lines>
  <Paragraphs>9</Paragraphs>
  <TotalTime>77</TotalTime>
  <ScaleCrop>false</ScaleCrop>
  <LinksUpToDate>false</LinksUpToDate>
  <CharactersWithSpaces>4596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2021-03-23T02:51:00Z</dcterms:created>
  <dc:creator>lx</dc:creator>
  <cp:lastModifiedBy>hui</cp:lastModifiedBy>
  <cp:lastPrinted>2021-03-23T02:42:00Z</cp:lastPrinted>
  <dcterms:modified xsi:type="dcterms:W3CDTF">2021-04-01T06:50:22Z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CBE5CF7C73034157AFF19C5699352228</vt:lpwstr>
  </property>
</Properties>
</file>