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spacing w:val="-20"/>
          <w:sz w:val="44"/>
          <w:szCs w:val="44"/>
          <w:lang w:val="en-GB"/>
        </w:rPr>
      </w:pPr>
      <w:r>
        <w:rPr>
          <w:rFonts w:eastAsia="方正小标宋简体"/>
          <w:spacing w:val="-20"/>
          <w:sz w:val="44"/>
          <w:szCs w:val="44"/>
        </w:rPr>
        <w:t>湖南省普通高等学校2021届优秀毕业生推荐名册</w:t>
      </w:r>
    </w:p>
    <w:p>
      <w:pPr>
        <w:snapToGrid w:val="0"/>
        <w:jc w:val="center"/>
        <w:rPr>
          <w:sz w:val="36"/>
          <w:lang w:val="en-GB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学校名称（盖章）：                     主管单位名称（盖章）：                        填报时间：      年   月   日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46117"/>
    <w:rsid w:val="0AE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2020-12-22T08:25:00Z</dcterms:created>
  <dc:creator>初一</dc:creator>
  <cp:lastModifiedBy>初一</cp:lastModifiedBy>
  <dcterms:modified xsi:type="dcterms:W3CDTF">2020-12-22T08:25:53Z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