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5287CA">
      <w:pPr>
        <w:ind w:left="-525" w:leftChars="-250"/>
        <w:jc w:val="center"/>
        <w:rPr>
          <w:rFonts w:hint="eastAsia" w:ascii="宋体" w:hAnsi="宋体"/>
          <w:b/>
          <w:color w:val="auto"/>
          <w:sz w:val="36"/>
          <w:szCs w:val="36"/>
        </w:rPr>
      </w:pPr>
      <w:r>
        <w:rPr>
          <w:rFonts w:hint="eastAsia" w:ascii="宋体" w:hAnsi="宋体"/>
          <w:b/>
          <w:color w:val="auto"/>
          <w:sz w:val="36"/>
          <w:szCs w:val="36"/>
          <w:lang w:val="en-US" w:eastAsia="zh-CN"/>
        </w:rPr>
        <w:t xml:space="preserve">  </w:t>
      </w:r>
      <w:r>
        <w:rPr>
          <w:rFonts w:hint="eastAsia" w:ascii="宋体" w:hAnsi="宋体"/>
          <w:b/>
          <w:color w:val="auto"/>
          <w:sz w:val="36"/>
          <w:szCs w:val="36"/>
          <w:lang w:eastAsia="zh-CN"/>
        </w:rPr>
        <w:t>湖南科技</w:t>
      </w:r>
      <w:r>
        <w:rPr>
          <w:rFonts w:hint="eastAsia" w:ascii="宋体" w:hAnsi="宋体"/>
          <w:b/>
          <w:color w:val="auto"/>
          <w:sz w:val="36"/>
          <w:szCs w:val="36"/>
        </w:rPr>
        <w:t>大学</w:t>
      </w:r>
      <w:r>
        <w:rPr>
          <w:rFonts w:ascii="宋体" w:hAnsi="宋体"/>
          <w:b/>
          <w:color w:val="auto"/>
          <w:sz w:val="36"/>
          <w:szCs w:val="36"/>
        </w:rPr>
        <w:t>202</w:t>
      </w:r>
      <w:r>
        <w:rPr>
          <w:rFonts w:hint="eastAsia" w:ascii="宋体" w:hAnsi="宋体"/>
          <w:b/>
          <w:color w:val="auto"/>
          <w:sz w:val="36"/>
          <w:szCs w:val="36"/>
          <w:lang w:val="en-US" w:eastAsia="zh-CN"/>
        </w:rPr>
        <w:t>5</w:t>
      </w:r>
      <w:r>
        <w:rPr>
          <w:rFonts w:hint="eastAsia" w:ascii="宋体" w:hAnsi="宋体"/>
          <w:b/>
          <w:color w:val="auto"/>
          <w:sz w:val="36"/>
          <w:szCs w:val="36"/>
        </w:rPr>
        <w:t>年硕士研究生入学考试</w:t>
      </w:r>
    </w:p>
    <w:p w14:paraId="3AC9ADC5">
      <w:pPr>
        <w:ind w:left="-525" w:leftChars="-250"/>
        <w:jc w:val="center"/>
        <w:rPr>
          <w:rFonts w:ascii="宋体" w:hAnsi="宋体"/>
          <w:b/>
          <w:color w:val="auto"/>
          <w:sz w:val="36"/>
          <w:szCs w:val="36"/>
        </w:rPr>
      </w:pPr>
      <w:r>
        <w:rPr>
          <w:rFonts w:hint="eastAsia" w:ascii="宋体" w:hAnsi="宋体"/>
          <w:b/>
          <w:color w:val="auto"/>
          <w:sz w:val="36"/>
          <w:szCs w:val="36"/>
        </w:rPr>
        <w:t>初试科目</w:t>
      </w:r>
      <w:r>
        <w:rPr>
          <w:rFonts w:hint="eastAsia" w:ascii="宋体" w:hAnsi="宋体"/>
          <w:b/>
          <w:color w:val="auto"/>
          <w:sz w:val="36"/>
          <w:szCs w:val="36"/>
          <w:lang w:val="en-US" w:eastAsia="zh-CN"/>
        </w:rPr>
        <w:t>考试</w:t>
      </w:r>
      <w:r>
        <w:rPr>
          <w:rFonts w:hint="eastAsia" w:ascii="宋体" w:hAnsi="宋体"/>
          <w:b/>
          <w:color w:val="auto"/>
          <w:sz w:val="36"/>
          <w:szCs w:val="36"/>
        </w:rPr>
        <w:t>大纲</w:t>
      </w:r>
    </w:p>
    <w:tbl>
      <w:tblPr>
        <w:tblStyle w:val="10"/>
        <w:tblW w:w="946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6"/>
        <w:gridCol w:w="1611"/>
        <w:gridCol w:w="2529"/>
        <w:gridCol w:w="3060"/>
      </w:tblGrid>
      <w:tr w14:paraId="3CC2E6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9" w:hRule="atLeast"/>
          <w:jc w:val="center"/>
        </w:trPr>
        <w:tc>
          <w:tcPr>
            <w:tcW w:w="2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164AF3">
            <w:pPr>
              <w:spacing w:before="120" w:after="120"/>
              <w:jc w:val="center"/>
              <w:rPr>
                <w:rFonts w:hint="eastAsia" w:ascii="宋体" w:hAnsi="宋体"/>
                <w:b/>
                <w:color w:val="auto"/>
                <w:szCs w:val="21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</w:rPr>
              <w:t>招生学院</w:t>
            </w:r>
          </w:p>
        </w:tc>
        <w:tc>
          <w:tcPr>
            <w:tcW w:w="1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67DC32">
            <w:pPr>
              <w:spacing w:before="120" w:after="120"/>
              <w:jc w:val="center"/>
              <w:rPr>
                <w:rFonts w:hint="eastAsia" w:ascii="宋体" w:hAnsi="宋体"/>
                <w:b/>
                <w:color w:val="auto"/>
                <w:szCs w:val="21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</w:rPr>
              <w:t>招生专业代码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3073CB">
            <w:pPr>
              <w:spacing w:before="120" w:after="120"/>
              <w:jc w:val="center"/>
              <w:rPr>
                <w:rFonts w:hint="eastAsia" w:ascii="宋体" w:hAnsi="宋体"/>
                <w:b/>
                <w:color w:val="auto"/>
                <w:szCs w:val="21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</w:rPr>
              <w:t>招生专业名称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3D87E0">
            <w:pPr>
              <w:spacing w:before="120" w:after="120"/>
              <w:jc w:val="center"/>
              <w:rPr>
                <w:rFonts w:hint="eastAsia" w:ascii="宋体" w:hAnsi="宋体"/>
                <w:b/>
                <w:color w:val="auto"/>
                <w:szCs w:val="21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</w:rPr>
              <w:t>考试科目代码及名称</w:t>
            </w:r>
          </w:p>
        </w:tc>
      </w:tr>
      <w:tr w14:paraId="0E1890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4" w:hRule="atLeast"/>
          <w:jc w:val="center"/>
        </w:trPr>
        <w:tc>
          <w:tcPr>
            <w:tcW w:w="2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A53CE5">
            <w:pPr>
              <w:jc w:val="center"/>
              <w:rPr>
                <w:rFonts w:hint="default" w:ascii="宋体" w:hAnsi="宋体" w:eastAsia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lang w:val="en-US" w:eastAsia="zh-CN"/>
              </w:rPr>
              <w:t>教育学院</w:t>
            </w:r>
          </w:p>
        </w:tc>
        <w:tc>
          <w:tcPr>
            <w:tcW w:w="1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C37C88">
            <w:pPr>
              <w:jc w:val="center"/>
              <w:rPr>
                <w:rFonts w:hint="eastAsia" w:ascii="宋体" w:hAnsi="宋体" w:eastAsia="宋体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4"/>
                <w:lang w:val="en-US" w:eastAsia="zh-CN"/>
              </w:rPr>
              <w:t xml:space="preserve"> 045120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7DBD55">
            <w:pPr>
              <w:jc w:val="center"/>
              <w:rPr>
                <w:rFonts w:hint="eastAsia" w:ascii="宋体" w:hAnsi="宋体" w:eastAsia="宋体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4"/>
                <w:lang w:val="en-US" w:eastAsia="zh-CN"/>
              </w:rPr>
              <w:t>职业技术教育</w:t>
            </w:r>
          </w:p>
          <w:p w14:paraId="1884C1F9">
            <w:pPr>
              <w:jc w:val="center"/>
              <w:rPr>
                <w:rFonts w:hint="eastAsia" w:ascii="宋体" w:hAnsi="宋体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color w:val="auto"/>
                <w:sz w:val="24"/>
                <w:lang w:val="en-US" w:eastAsia="zh-CN"/>
              </w:rPr>
              <w:t>（装备制造、</w:t>
            </w:r>
          </w:p>
          <w:p w14:paraId="72243F53">
            <w:pPr>
              <w:jc w:val="center"/>
              <w:rPr>
                <w:rFonts w:hint="eastAsia" w:ascii="宋体" w:hAnsi="宋体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color w:val="auto"/>
                <w:sz w:val="24"/>
                <w:lang w:val="en-US" w:eastAsia="zh-CN"/>
              </w:rPr>
              <w:t>电子信息与技术、</w:t>
            </w:r>
          </w:p>
          <w:p w14:paraId="7F0E9BA5">
            <w:pPr>
              <w:jc w:val="center"/>
              <w:rPr>
                <w:rFonts w:hint="eastAsia" w:ascii="宋体" w:hAnsi="宋体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color w:val="auto"/>
                <w:sz w:val="24"/>
                <w:lang w:val="en-US" w:eastAsia="zh-CN"/>
              </w:rPr>
              <w:t>公共管理与服务、</w:t>
            </w:r>
          </w:p>
          <w:p w14:paraId="3D306805">
            <w:pPr>
              <w:jc w:val="center"/>
              <w:rPr>
                <w:rFonts w:hint="eastAsia" w:ascii="宋体" w:hAnsi="宋体" w:eastAsia="宋体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color w:val="auto"/>
                <w:sz w:val="24"/>
                <w:lang w:val="en-US" w:eastAsia="zh-CN"/>
              </w:rPr>
              <w:t>能源动力与材料）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FA0E8E">
            <w:pPr>
              <w:jc w:val="center"/>
              <w:rPr>
                <w:rFonts w:hint="eastAsia" w:ascii="宋体" w:hAnsi="宋体" w:eastAsia="宋体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4"/>
                <w:lang w:val="en-US" w:eastAsia="zh-Hans"/>
              </w:rPr>
              <w:t>职业技术教育学</w:t>
            </w:r>
            <w:r>
              <w:rPr>
                <w:rFonts w:hint="eastAsia" w:ascii="宋体" w:hAnsi="宋体" w:eastAsia="宋体" w:cs="Times New Roman"/>
                <w:color w:val="auto"/>
                <w:sz w:val="24"/>
                <w:lang w:val="en-US" w:eastAsia="zh-CN"/>
              </w:rPr>
              <w:t xml:space="preserve"> </w:t>
            </w:r>
          </w:p>
        </w:tc>
      </w:tr>
      <w:tr w14:paraId="445676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07" w:hRule="atLeast"/>
          <w:jc w:val="center"/>
        </w:trPr>
        <w:tc>
          <w:tcPr>
            <w:tcW w:w="226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CF4D5B1">
            <w:pPr>
              <w:wordWrap w:val="0"/>
              <w:spacing w:line="288" w:lineRule="auto"/>
              <w:jc w:val="center"/>
              <w:rPr>
                <w:rFonts w:hint="eastAsia" w:ascii="宋体" w:hAnsi="宋体" w:eastAsia="宋体"/>
                <w:color w:val="auto"/>
                <w:sz w:val="24"/>
                <w:lang w:eastAsia="zh-CN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考试内容</w:t>
            </w:r>
          </w:p>
        </w:tc>
        <w:tc>
          <w:tcPr>
            <w:tcW w:w="72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0D8127D">
            <w:pPr>
              <w:spacing w:line="360" w:lineRule="exact"/>
              <w:rPr>
                <w:rFonts w:hint="default" w:ascii="宋体" w:hAnsi="宋体" w:eastAsia="宋体" w:cs="Times New Roman"/>
                <w:color w:val="auto"/>
                <w:sz w:val="24"/>
                <w:lang w:eastAsia="zh-Hans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4"/>
                <w:lang w:val="en-US" w:eastAsia="zh-Hans"/>
              </w:rPr>
              <w:t>考试内容范围</w:t>
            </w:r>
            <w:r>
              <w:rPr>
                <w:rFonts w:hint="default" w:ascii="宋体" w:hAnsi="宋体" w:eastAsia="宋体" w:cs="Times New Roman"/>
                <w:color w:val="auto"/>
                <w:sz w:val="24"/>
                <w:lang w:eastAsia="zh-Hans"/>
              </w:rPr>
              <w:t>：</w:t>
            </w:r>
          </w:p>
          <w:p w14:paraId="4C22FDF1">
            <w:pPr>
              <w:numPr>
                <w:ilvl w:val="0"/>
                <w:numId w:val="1"/>
              </w:numPr>
              <w:spacing w:line="360" w:lineRule="exact"/>
              <w:ind w:left="480" w:leftChars="0" w:firstLine="0" w:firstLineChars="0"/>
              <w:rPr>
                <w:rFonts w:hint="default" w:ascii="宋体" w:hAnsi="宋体" w:eastAsia="宋体" w:cs="Times New Roman"/>
                <w:color w:val="auto"/>
                <w:sz w:val="24"/>
                <w:lang w:eastAsia="zh-Hans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4"/>
                <w:lang w:val="en-US" w:eastAsia="zh-Hans"/>
              </w:rPr>
              <w:t>职业教育的定义与使命</w:t>
            </w:r>
            <w:r>
              <w:rPr>
                <w:rFonts w:hint="default" w:ascii="宋体" w:hAnsi="宋体" w:eastAsia="宋体" w:cs="Times New Roman"/>
                <w:color w:val="auto"/>
                <w:sz w:val="24"/>
                <w:lang w:eastAsia="zh-Hans"/>
              </w:rPr>
              <w:t>；</w:t>
            </w:r>
          </w:p>
          <w:p w14:paraId="0CE02136">
            <w:pPr>
              <w:numPr>
                <w:ilvl w:val="0"/>
                <w:numId w:val="1"/>
              </w:numPr>
              <w:spacing w:line="360" w:lineRule="exact"/>
              <w:ind w:left="480" w:leftChars="0" w:firstLine="0" w:firstLineChars="0"/>
              <w:rPr>
                <w:rFonts w:hint="default" w:ascii="宋体" w:hAnsi="宋体" w:eastAsia="宋体" w:cs="Times New Roman"/>
                <w:color w:val="auto"/>
                <w:sz w:val="24"/>
                <w:lang w:eastAsia="zh-Hans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4"/>
                <w:lang w:val="en-US" w:eastAsia="zh-Hans"/>
              </w:rPr>
              <w:t>职业教育发展历史</w:t>
            </w:r>
            <w:r>
              <w:rPr>
                <w:rFonts w:hint="default" w:ascii="宋体" w:hAnsi="宋体" w:eastAsia="宋体" w:cs="Times New Roman"/>
                <w:color w:val="auto"/>
                <w:sz w:val="24"/>
                <w:lang w:eastAsia="zh-Hans"/>
              </w:rPr>
              <w:t>；</w:t>
            </w:r>
          </w:p>
          <w:p w14:paraId="2C4FDB29">
            <w:pPr>
              <w:numPr>
                <w:ilvl w:val="0"/>
                <w:numId w:val="1"/>
              </w:numPr>
              <w:spacing w:line="360" w:lineRule="exact"/>
              <w:ind w:left="480" w:leftChars="0" w:firstLine="0" w:firstLineChars="0"/>
              <w:rPr>
                <w:rFonts w:hint="default" w:ascii="宋体" w:hAnsi="宋体" w:eastAsia="宋体" w:cs="Times New Roman"/>
                <w:color w:val="auto"/>
                <w:sz w:val="24"/>
                <w:lang w:eastAsia="zh-Hans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4"/>
                <w:lang w:val="en-US" w:eastAsia="zh-Hans"/>
              </w:rPr>
              <w:t>职业教育基本理论</w:t>
            </w:r>
            <w:r>
              <w:rPr>
                <w:rFonts w:hint="default" w:ascii="宋体" w:hAnsi="宋体" w:eastAsia="宋体" w:cs="Times New Roman"/>
                <w:color w:val="auto"/>
                <w:sz w:val="24"/>
                <w:lang w:eastAsia="zh-Hans"/>
              </w:rPr>
              <w:t>；</w:t>
            </w:r>
          </w:p>
          <w:p w14:paraId="50AD76E1">
            <w:pPr>
              <w:numPr>
                <w:ilvl w:val="0"/>
                <w:numId w:val="1"/>
              </w:numPr>
              <w:spacing w:line="360" w:lineRule="exact"/>
              <w:ind w:left="480" w:leftChars="0" w:firstLine="0" w:firstLineChars="0"/>
              <w:rPr>
                <w:rFonts w:hint="default" w:ascii="宋体" w:hAnsi="宋体" w:eastAsia="宋体" w:cs="Times New Roman"/>
                <w:color w:val="auto"/>
                <w:sz w:val="24"/>
                <w:lang w:eastAsia="zh-Hans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4"/>
                <w:lang w:val="en-US" w:eastAsia="zh-Hans"/>
              </w:rPr>
              <w:t>职业教育体系与制度</w:t>
            </w:r>
            <w:r>
              <w:rPr>
                <w:rFonts w:hint="default" w:ascii="宋体" w:hAnsi="宋体" w:eastAsia="宋体" w:cs="Times New Roman"/>
                <w:color w:val="auto"/>
                <w:sz w:val="24"/>
                <w:lang w:eastAsia="zh-Hans"/>
              </w:rPr>
              <w:t>；</w:t>
            </w:r>
          </w:p>
          <w:p w14:paraId="09A0004D">
            <w:pPr>
              <w:numPr>
                <w:ilvl w:val="0"/>
                <w:numId w:val="1"/>
              </w:numPr>
              <w:spacing w:line="360" w:lineRule="exact"/>
              <w:ind w:left="480" w:leftChars="0" w:firstLine="0" w:firstLineChars="0"/>
              <w:rPr>
                <w:rFonts w:hint="default" w:ascii="宋体" w:hAnsi="宋体" w:eastAsia="宋体" w:cs="Times New Roman"/>
                <w:color w:val="auto"/>
                <w:sz w:val="24"/>
                <w:lang w:eastAsia="zh-Hans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4"/>
                <w:lang w:val="en-US" w:eastAsia="zh-Hans"/>
              </w:rPr>
              <w:t>职业教育学生与教师</w:t>
            </w:r>
            <w:r>
              <w:rPr>
                <w:rFonts w:hint="default" w:ascii="宋体" w:hAnsi="宋体" w:eastAsia="宋体" w:cs="Times New Roman"/>
                <w:color w:val="auto"/>
                <w:sz w:val="24"/>
                <w:lang w:eastAsia="zh-Hans"/>
              </w:rPr>
              <w:t>；</w:t>
            </w:r>
          </w:p>
          <w:p w14:paraId="5368D01E">
            <w:pPr>
              <w:numPr>
                <w:ilvl w:val="0"/>
                <w:numId w:val="1"/>
              </w:numPr>
              <w:spacing w:line="360" w:lineRule="exact"/>
              <w:ind w:left="480" w:leftChars="0" w:firstLine="0" w:firstLineChars="0"/>
              <w:rPr>
                <w:rFonts w:hint="default" w:ascii="宋体" w:hAnsi="宋体" w:eastAsia="宋体" w:cs="Times New Roman"/>
                <w:color w:val="auto"/>
                <w:sz w:val="24"/>
                <w:lang w:eastAsia="zh-Hans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4"/>
                <w:lang w:val="en-US" w:eastAsia="zh-Hans"/>
              </w:rPr>
              <w:t>职业教育课程与教学</w:t>
            </w:r>
            <w:r>
              <w:rPr>
                <w:rFonts w:hint="default" w:ascii="宋体" w:hAnsi="宋体" w:eastAsia="宋体" w:cs="Times New Roman"/>
                <w:color w:val="auto"/>
                <w:sz w:val="24"/>
                <w:lang w:eastAsia="zh-Hans"/>
              </w:rPr>
              <w:t>；</w:t>
            </w:r>
          </w:p>
          <w:p w14:paraId="5FF3D969">
            <w:pPr>
              <w:numPr>
                <w:ilvl w:val="0"/>
                <w:numId w:val="1"/>
              </w:numPr>
              <w:spacing w:line="360" w:lineRule="exact"/>
              <w:ind w:left="480" w:leftChars="0" w:firstLine="0" w:firstLineChars="0"/>
              <w:rPr>
                <w:rFonts w:hint="default" w:ascii="宋体" w:hAnsi="宋体" w:eastAsia="宋体" w:cs="Times New Roman"/>
                <w:color w:val="auto"/>
                <w:sz w:val="24"/>
                <w:lang w:eastAsia="zh-Hans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4"/>
                <w:lang w:val="en-US" w:eastAsia="zh-Hans"/>
              </w:rPr>
              <w:t>职业教育</w:t>
            </w:r>
            <w:r>
              <w:rPr>
                <w:rFonts w:hint="eastAsia" w:ascii="宋体" w:hAnsi="宋体" w:eastAsia="宋体" w:cs="Times New Roman"/>
                <w:color w:val="auto"/>
                <w:sz w:val="24"/>
                <w:lang w:val="en-US" w:eastAsia="zh-CN"/>
              </w:rPr>
              <w:t>产教融</w:t>
            </w:r>
            <w:r>
              <w:rPr>
                <w:rFonts w:hint="eastAsia" w:ascii="宋体" w:hAnsi="宋体" w:eastAsia="宋体" w:cs="Times New Roman"/>
                <w:color w:val="auto"/>
                <w:sz w:val="24"/>
                <w:lang w:val="en-US" w:eastAsia="zh-Hans"/>
              </w:rPr>
              <w:t>合</w:t>
            </w:r>
            <w:r>
              <w:rPr>
                <w:rFonts w:hint="default" w:ascii="宋体" w:hAnsi="宋体" w:eastAsia="宋体" w:cs="Times New Roman"/>
                <w:color w:val="auto"/>
                <w:sz w:val="24"/>
                <w:lang w:eastAsia="zh-Hans"/>
              </w:rPr>
              <w:t>；</w:t>
            </w:r>
            <w:bookmarkStart w:id="0" w:name="_GoBack"/>
            <w:bookmarkEnd w:id="0"/>
          </w:p>
          <w:p w14:paraId="60002782">
            <w:pPr>
              <w:numPr>
                <w:ilvl w:val="0"/>
                <w:numId w:val="1"/>
              </w:numPr>
              <w:spacing w:line="360" w:lineRule="exact"/>
              <w:ind w:left="480" w:leftChars="0" w:firstLine="0" w:firstLineChars="0"/>
              <w:rPr>
                <w:rFonts w:hint="default" w:ascii="宋体" w:hAnsi="宋体" w:eastAsia="宋体" w:cs="Times New Roman"/>
                <w:color w:val="auto"/>
                <w:sz w:val="24"/>
                <w:lang w:eastAsia="zh-Hans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4"/>
                <w:lang w:val="en-US" w:eastAsia="zh-Hans"/>
              </w:rPr>
              <w:t>职业教育管理与领导</w:t>
            </w:r>
            <w:r>
              <w:rPr>
                <w:rFonts w:hint="default" w:ascii="宋体" w:hAnsi="宋体" w:eastAsia="宋体" w:cs="Times New Roman"/>
                <w:color w:val="auto"/>
                <w:sz w:val="24"/>
                <w:lang w:eastAsia="zh-Hans"/>
              </w:rPr>
              <w:t>。</w:t>
            </w:r>
          </w:p>
          <w:p w14:paraId="3AB11798">
            <w:pPr>
              <w:numPr>
                <w:ilvl w:val="0"/>
                <w:numId w:val="0"/>
              </w:numPr>
              <w:spacing w:line="360" w:lineRule="exact"/>
              <w:rPr>
                <w:rFonts w:hint="eastAsia" w:ascii="宋体" w:hAnsi="宋体" w:eastAsia="宋体"/>
                <w:color w:val="auto"/>
                <w:szCs w:val="21"/>
                <w:lang w:eastAsia="zh-CN"/>
              </w:rPr>
            </w:pPr>
          </w:p>
        </w:tc>
      </w:tr>
      <w:tr w14:paraId="7DD170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64" w:hRule="atLeast"/>
          <w:jc w:val="center"/>
        </w:trPr>
        <w:tc>
          <w:tcPr>
            <w:tcW w:w="226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7D705BB">
            <w:pPr>
              <w:spacing w:line="360" w:lineRule="exact"/>
              <w:jc w:val="center"/>
              <w:rPr>
                <w:rFonts w:hint="eastAsia" w:ascii="宋体" w:hAnsi="宋体" w:eastAsia="宋体"/>
                <w:color w:val="auto"/>
                <w:sz w:val="24"/>
                <w:lang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4"/>
                <w:lang w:eastAsia="zh-CN"/>
              </w:rPr>
              <w:t>参考书目</w:t>
            </w:r>
          </w:p>
        </w:tc>
        <w:tc>
          <w:tcPr>
            <w:tcW w:w="72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2FD3D83">
            <w:pPr>
              <w:spacing w:line="360" w:lineRule="exact"/>
              <w:rPr>
                <w:rFonts w:hint="default" w:ascii="宋体" w:hAnsi="宋体" w:eastAsia="宋体"/>
                <w:color w:val="auto"/>
                <w:sz w:val="24"/>
                <w:lang w:eastAsia="zh-Hans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lang w:val="en-US" w:eastAsia="zh-Hans"/>
              </w:rPr>
              <w:t>徐国庆</w:t>
            </w:r>
            <w:r>
              <w:rPr>
                <w:rFonts w:hint="default" w:ascii="宋体" w:hAnsi="宋体" w:eastAsia="宋体"/>
                <w:color w:val="auto"/>
                <w:sz w:val="24"/>
                <w:lang w:eastAsia="zh-Hans"/>
              </w:rPr>
              <w:t>.</w:t>
            </w:r>
            <w:r>
              <w:rPr>
                <w:rFonts w:hint="eastAsia" w:ascii="宋体" w:hAnsi="宋体" w:eastAsia="宋体"/>
                <w:color w:val="auto"/>
                <w:sz w:val="24"/>
                <w:lang w:val="en-US" w:eastAsia="zh-Hans"/>
              </w:rPr>
              <w:t>职业教育学基础</w:t>
            </w:r>
            <w:r>
              <w:rPr>
                <w:rFonts w:hint="default" w:ascii="宋体" w:hAnsi="宋体" w:eastAsia="宋体"/>
                <w:color w:val="auto"/>
                <w:sz w:val="24"/>
                <w:lang w:eastAsia="zh-Hans"/>
              </w:rPr>
              <w:t>.</w:t>
            </w:r>
            <w:r>
              <w:rPr>
                <w:rFonts w:hint="eastAsia" w:ascii="宋体" w:hAnsi="宋体" w:eastAsia="宋体"/>
                <w:color w:val="auto"/>
                <w:sz w:val="24"/>
                <w:lang w:val="en-US" w:eastAsia="zh-Hans"/>
              </w:rPr>
              <w:t>高等教育出版社</w:t>
            </w:r>
            <w:r>
              <w:rPr>
                <w:rFonts w:hint="default" w:ascii="宋体" w:hAnsi="宋体" w:eastAsia="宋体"/>
                <w:color w:val="auto"/>
                <w:sz w:val="24"/>
                <w:lang w:eastAsia="zh-Hans"/>
              </w:rPr>
              <w:t>,2023.</w:t>
            </w:r>
          </w:p>
          <w:p w14:paraId="07571048">
            <w:pPr>
              <w:spacing w:line="360" w:lineRule="exact"/>
              <w:rPr>
                <w:rFonts w:hint="default" w:ascii="宋体" w:hAnsi="宋体" w:eastAsia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lang w:val="en-US" w:eastAsia="zh-CN"/>
              </w:rPr>
              <w:t>赵志群</w:t>
            </w:r>
            <w:r>
              <w:rPr>
                <w:rFonts w:hint="default" w:ascii="宋体" w:hAnsi="宋体" w:eastAsia="宋体"/>
                <w:color w:val="auto"/>
                <w:sz w:val="24"/>
                <w:lang w:val="en-US" w:eastAsia="zh-CN"/>
              </w:rPr>
              <w:t>.</w:t>
            </w:r>
            <w:r>
              <w:rPr>
                <w:rFonts w:hint="eastAsia" w:ascii="宋体" w:hAnsi="宋体" w:eastAsia="宋体"/>
                <w:color w:val="auto"/>
                <w:sz w:val="24"/>
                <w:lang w:val="en-US" w:eastAsia="zh-CN"/>
              </w:rPr>
              <w:t>职业技术教育学</w:t>
            </w:r>
            <w:r>
              <w:rPr>
                <w:rFonts w:hint="default" w:ascii="宋体" w:hAnsi="宋体" w:eastAsia="宋体"/>
                <w:color w:val="auto"/>
                <w:sz w:val="24"/>
                <w:lang w:val="en-US" w:eastAsia="zh-CN"/>
              </w:rPr>
              <w:t>.</w:t>
            </w:r>
            <w:r>
              <w:rPr>
                <w:rFonts w:hint="eastAsia" w:ascii="宋体" w:hAnsi="宋体" w:eastAsia="宋体"/>
                <w:color w:val="auto"/>
                <w:sz w:val="24"/>
                <w:lang w:val="en-US" w:eastAsia="zh-CN"/>
              </w:rPr>
              <w:t>中国人民大学出版社，2024</w:t>
            </w:r>
          </w:p>
        </w:tc>
      </w:tr>
    </w:tbl>
    <w:p w14:paraId="51E9A6E5">
      <w:pPr>
        <w:spacing w:line="360" w:lineRule="exact"/>
        <w:rPr>
          <w:rFonts w:hint="eastAsia"/>
          <w:color w:val="auto"/>
          <w:sz w:val="24"/>
        </w:rPr>
      </w:pPr>
      <w:r>
        <w:rPr>
          <w:rFonts w:hint="eastAsia"/>
          <w:color w:val="auto"/>
          <w:sz w:val="24"/>
        </w:rPr>
        <w:t xml:space="preserve">学位点意见： </w:t>
      </w:r>
      <w:r>
        <w:rPr>
          <w:rFonts w:hint="eastAsia"/>
          <w:color w:val="auto"/>
          <w:sz w:val="24"/>
          <w:lang w:val="en-US" w:eastAsia="zh-CN"/>
        </w:rPr>
        <w:t xml:space="preserve">                                     </w:t>
      </w:r>
      <w:r>
        <w:rPr>
          <w:rFonts w:hint="eastAsia"/>
          <w:color w:val="auto"/>
          <w:sz w:val="24"/>
        </w:rPr>
        <w:t xml:space="preserve"> </w:t>
      </w:r>
      <w:r>
        <w:rPr>
          <w:rFonts w:hint="eastAsia"/>
          <w:color w:val="auto"/>
          <w:sz w:val="24"/>
          <w:lang w:val="en-US" w:eastAsia="zh-CN"/>
        </w:rPr>
        <w:t>学院</w:t>
      </w:r>
      <w:r>
        <w:rPr>
          <w:rFonts w:hint="eastAsia"/>
          <w:color w:val="auto"/>
          <w:sz w:val="24"/>
        </w:rPr>
        <w:t>意见：</w:t>
      </w:r>
    </w:p>
    <w:p w14:paraId="5DEDB1DF">
      <w:pPr>
        <w:spacing w:line="360" w:lineRule="exact"/>
        <w:rPr>
          <w:rFonts w:hint="eastAsia"/>
          <w:color w:val="auto"/>
          <w:sz w:val="24"/>
        </w:rPr>
      </w:pPr>
      <w:r>
        <w:rPr>
          <w:rFonts w:hint="eastAsia"/>
          <w:color w:val="auto"/>
          <w:sz w:val="24"/>
        </w:rPr>
        <w:t xml:space="preserve">            </w:t>
      </w:r>
    </w:p>
    <w:p w14:paraId="0E45393D">
      <w:pPr>
        <w:spacing w:line="360" w:lineRule="exact"/>
        <w:rPr>
          <w:rFonts w:hint="eastAsia" w:ascii="隶书" w:eastAsia="隶书"/>
          <w:b/>
          <w:color w:val="auto"/>
          <w:szCs w:val="21"/>
        </w:rPr>
      </w:pPr>
      <w:r>
        <w:rPr>
          <w:rFonts w:hint="eastAsia"/>
          <w:color w:val="auto"/>
          <w:sz w:val="24"/>
        </w:rPr>
        <w:t xml:space="preserve">学位点负责人签字：       </w:t>
      </w:r>
      <w:r>
        <w:rPr>
          <w:rFonts w:hint="eastAsia"/>
          <w:color w:val="auto"/>
          <w:sz w:val="24"/>
          <w:lang w:val="en-US" w:eastAsia="zh-CN"/>
        </w:rPr>
        <w:t xml:space="preserve">  主管院长</w:t>
      </w:r>
      <w:r>
        <w:rPr>
          <w:rFonts w:hint="eastAsia"/>
          <w:color w:val="auto"/>
          <w:sz w:val="24"/>
        </w:rPr>
        <w:t>签字</w:t>
      </w:r>
      <w:r>
        <w:rPr>
          <w:rFonts w:hint="eastAsia"/>
          <w:color w:val="auto"/>
          <w:sz w:val="24"/>
          <w:lang w:eastAsia="zh-CN"/>
        </w:rPr>
        <w:t>：</w:t>
      </w:r>
      <w:r>
        <w:rPr>
          <w:rFonts w:hint="eastAsia"/>
          <w:color w:val="auto"/>
          <w:sz w:val="24"/>
          <w:lang w:val="en-US" w:eastAsia="zh-CN"/>
        </w:rPr>
        <w:t xml:space="preserve">        院长签字：       </w:t>
      </w:r>
      <w:r>
        <w:rPr>
          <w:rFonts w:hint="eastAsia"/>
          <w:color w:val="auto"/>
          <w:sz w:val="24"/>
        </w:rPr>
        <w:t>（盖章）</w:t>
      </w:r>
    </w:p>
    <w:sectPr>
      <w:headerReference r:id="rId3" w:type="default"/>
      <w:pgSz w:w="11906" w:h="16838"/>
      <w:pgMar w:top="737" w:right="1588" w:bottom="737" w:left="158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swiss"/>
    <w:pitch w:val="default"/>
    <w:sig w:usb0="E0002AFF" w:usb1="C0007843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隶书">
    <w:altName w:val="微软雅黑"/>
    <w:panose1 w:val="0201050906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B18CF8">
    <w:pPr>
      <w:pStyle w:val="7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CF346DA"/>
    <w:multiLevelType w:val="singleLevel"/>
    <w:tmpl w:val="FCF346DA"/>
    <w:lvl w:ilvl="0" w:tentative="0">
      <w:start w:val="1"/>
      <w:numFmt w:val="decimal"/>
      <w:lvlText w:val="%1."/>
      <w:lvlJc w:val="left"/>
      <w:pPr>
        <w:tabs>
          <w:tab w:val="left" w:pos="312"/>
        </w:tabs>
        <w:ind w:left="48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M3NWY5MDgzOWY3YTJmYjI3MGUzNGE5NzFiYTI3YmIifQ=="/>
  </w:docVars>
  <w:rsids>
    <w:rsidRoot w:val="00000000"/>
    <w:rsid w:val="00E16F1E"/>
    <w:rsid w:val="00F31601"/>
    <w:rsid w:val="0383195E"/>
    <w:rsid w:val="03B35CEE"/>
    <w:rsid w:val="05191440"/>
    <w:rsid w:val="0B4708D9"/>
    <w:rsid w:val="0B5E201F"/>
    <w:rsid w:val="0C8B00C5"/>
    <w:rsid w:val="0EE02FA0"/>
    <w:rsid w:val="0EF96308"/>
    <w:rsid w:val="0F476730"/>
    <w:rsid w:val="10C55FD8"/>
    <w:rsid w:val="1A3B37AF"/>
    <w:rsid w:val="1D641DEF"/>
    <w:rsid w:val="1E6565DD"/>
    <w:rsid w:val="210508C0"/>
    <w:rsid w:val="27103A72"/>
    <w:rsid w:val="2B0E78BD"/>
    <w:rsid w:val="2EDB7622"/>
    <w:rsid w:val="316A07AA"/>
    <w:rsid w:val="31B23376"/>
    <w:rsid w:val="37682481"/>
    <w:rsid w:val="39A855E1"/>
    <w:rsid w:val="3A921CEB"/>
    <w:rsid w:val="41196F6F"/>
    <w:rsid w:val="419C1806"/>
    <w:rsid w:val="449904F3"/>
    <w:rsid w:val="45D87F80"/>
    <w:rsid w:val="46B7560A"/>
    <w:rsid w:val="4AEE6934"/>
    <w:rsid w:val="4B6C49C3"/>
    <w:rsid w:val="5013727C"/>
    <w:rsid w:val="5D0D5760"/>
    <w:rsid w:val="64B057DE"/>
    <w:rsid w:val="67855ABE"/>
    <w:rsid w:val="67E525C6"/>
    <w:rsid w:val="69DD786A"/>
    <w:rsid w:val="6DD848F8"/>
    <w:rsid w:val="6E9B5325"/>
    <w:rsid w:val="6FAB550E"/>
    <w:rsid w:val="6FE8179B"/>
    <w:rsid w:val="71345BA7"/>
    <w:rsid w:val="714270F3"/>
    <w:rsid w:val="733C73A3"/>
    <w:rsid w:val="7418207D"/>
    <w:rsid w:val="75371B98"/>
    <w:rsid w:val="756C2CC2"/>
    <w:rsid w:val="77206C32"/>
    <w:rsid w:val="794E6445"/>
    <w:rsid w:val="7A4713A8"/>
    <w:rsid w:val="7CD50869"/>
    <w:rsid w:val="7E916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150" w:beforeLines="150" w:after="0" w:line="560" w:lineRule="exact"/>
      <w:ind w:firstLine="0" w:firstLineChars="0"/>
      <w:jc w:val="center"/>
      <w:outlineLvl w:val="0"/>
    </w:pPr>
    <w:rPr>
      <w:rFonts w:eastAsia="方正小标宋简体" w:asciiTheme="minorAscii" w:hAnsiTheme="minorAscii" w:cstheme="minorBidi"/>
      <w:b/>
      <w:kern w:val="44"/>
      <w:sz w:val="44"/>
      <w:szCs w:val="24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before="50" w:beforeLines="50" w:beforeAutospacing="0" w:after="10" w:afterLines="0" w:afterAutospacing="0" w:line="560" w:lineRule="exact"/>
      <w:ind w:firstLine="0" w:firstLineChars="0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560" w:lineRule="exact"/>
      <w:ind w:firstLine="883" w:firstLineChars="200"/>
      <w:outlineLvl w:val="2"/>
    </w:pPr>
    <w:rPr>
      <w:b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560" w:lineRule="exact"/>
      <w:outlineLvl w:val="3"/>
    </w:pPr>
    <w:rPr>
      <w:rFonts w:ascii="Arial" w:hAnsi="Arial" w:eastAsia="宋体"/>
      <w:b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7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Title"/>
    <w:basedOn w:val="1"/>
    <w:qFormat/>
    <w:uiPriority w:val="0"/>
    <w:pPr>
      <w:spacing w:before="240" w:beforeLines="0" w:beforeAutospacing="0" w:after="60" w:afterLines="0" w:afterAutospacing="0"/>
      <w:jc w:val="center"/>
      <w:outlineLvl w:val="0"/>
    </w:pPr>
    <w:rPr>
      <w:rFonts w:ascii="Arial" w:hAnsi="Arial"/>
      <w:b/>
      <w:sz w:val="32"/>
    </w:rPr>
  </w:style>
  <w:style w:type="paragraph" w:styleId="9">
    <w:name w:val="Body Text First Indent 2"/>
    <w:basedOn w:val="6"/>
    <w:qFormat/>
    <w:uiPriority w:val="0"/>
    <w:pPr>
      <w:ind w:left="0" w:leftChars="0" w:firstLine="420" w:firstLineChars="200"/>
    </w:pPr>
  </w:style>
  <w:style w:type="paragraph" w:customStyle="1" w:styleId="12">
    <w:name w:val="表格"/>
    <w:basedOn w:val="1"/>
    <w:qFormat/>
    <w:uiPriority w:val="0"/>
    <w:pPr>
      <w:widowControl/>
      <w:spacing w:line="400" w:lineRule="exact"/>
      <w:ind w:firstLine="0" w:firstLineChars="0"/>
      <w:jc w:val="center"/>
    </w:pPr>
    <w:rPr>
      <w:rFonts w:hint="eastAsia" w:ascii="仿宋_GB2312" w:hAnsi="仿宋_GB2312"/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240</Words>
  <Characters>256</Characters>
  <Lines>0</Lines>
  <Paragraphs>0</Paragraphs>
  <TotalTime>0</TotalTime>
  <ScaleCrop>false</ScaleCrop>
  <LinksUpToDate>false</LinksUpToDate>
  <CharactersWithSpaces>335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阿童木</cp:lastModifiedBy>
  <dcterms:modified xsi:type="dcterms:W3CDTF">2024-10-01T08:57:33Z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43A26DB51B254E9FA4BF59637DFC00A9</vt:lpwstr>
  </property>
</Properties>
</file>