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77E17">
      <w:pPr>
        <w:ind w:left="-525" w:leftChars="-250"/>
        <w:jc w:val="center"/>
        <w:rPr>
          <w:rFonts w:ascii="宋体" w:hAnsi="宋体"/>
          <w:b/>
          <w:sz w:val="36"/>
          <w:szCs w:val="36"/>
        </w:rPr>
      </w:pPr>
      <w:r>
        <w:rPr>
          <w:rFonts w:hint="eastAsia" w:ascii="宋体" w:hAnsi="宋体"/>
          <w:b/>
          <w:sz w:val="36"/>
          <w:szCs w:val="36"/>
        </w:rPr>
        <w:t xml:space="preserve">  湖南科技大学</w:t>
      </w:r>
      <w:r>
        <w:rPr>
          <w:rFonts w:ascii="宋体" w:hAnsi="宋体"/>
          <w:b/>
          <w:sz w:val="36"/>
          <w:szCs w:val="36"/>
        </w:rPr>
        <w:t>202</w:t>
      </w:r>
      <w:r>
        <w:rPr>
          <w:rFonts w:hint="eastAsia" w:ascii="宋体" w:hAnsi="宋体"/>
          <w:b/>
          <w:sz w:val="36"/>
          <w:szCs w:val="36"/>
          <w:lang w:val="en-US" w:eastAsia="zh-CN"/>
        </w:rPr>
        <w:t>5</w:t>
      </w:r>
      <w:r>
        <w:rPr>
          <w:rFonts w:hint="eastAsia" w:ascii="宋体" w:hAnsi="宋体"/>
          <w:b/>
          <w:sz w:val="36"/>
          <w:szCs w:val="36"/>
        </w:rPr>
        <w:t>年硕士研究生入学考试初试科目大纲</w:t>
      </w:r>
    </w:p>
    <w:tbl>
      <w:tblPr>
        <w:tblStyle w:val="11"/>
        <w:tblW w:w="946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66"/>
        <w:gridCol w:w="1611"/>
        <w:gridCol w:w="2098"/>
        <w:gridCol w:w="3491"/>
      </w:tblGrid>
      <w:tr w14:paraId="39A560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9" w:hRule="atLeast"/>
          <w:jc w:val="center"/>
        </w:trPr>
        <w:tc>
          <w:tcPr>
            <w:tcW w:w="2266" w:type="dxa"/>
            <w:tcBorders>
              <w:top w:val="single" w:color="auto" w:sz="4" w:space="0"/>
              <w:left w:val="single" w:color="auto" w:sz="4" w:space="0"/>
              <w:bottom w:val="single" w:color="auto" w:sz="4" w:space="0"/>
              <w:right w:val="single" w:color="auto" w:sz="4" w:space="0"/>
            </w:tcBorders>
            <w:noWrap w:val="0"/>
            <w:vAlign w:val="center"/>
          </w:tcPr>
          <w:p w14:paraId="2E5E0A74">
            <w:pPr>
              <w:spacing w:before="120" w:after="120"/>
              <w:jc w:val="center"/>
              <w:rPr>
                <w:rFonts w:hint="eastAsia" w:ascii="宋体" w:hAnsi="宋体"/>
                <w:b/>
                <w:szCs w:val="21"/>
              </w:rPr>
            </w:pPr>
            <w:r>
              <w:rPr>
                <w:rFonts w:hint="eastAsia" w:ascii="宋体" w:hAnsi="宋体"/>
                <w:b/>
                <w:szCs w:val="21"/>
              </w:rPr>
              <w:t>招生学院</w:t>
            </w:r>
          </w:p>
        </w:tc>
        <w:tc>
          <w:tcPr>
            <w:tcW w:w="1611" w:type="dxa"/>
            <w:tcBorders>
              <w:top w:val="single" w:color="auto" w:sz="4" w:space="0"/>
              <w:left w:val="single" w:color="auto" w:sz="4" w:space="0"/>
              <w:bottom w:val="single" w:color="auto" w:sz="4" w:space="0"/>
              <w:right w:val="single" w:color="auto" w:sz="4" w:space="0"/>
            </w:tcBorders>
            <w:noWrap w:val="0"/>
            <w:vAlign w:val="center"/>
          </w:tcPr>
          <w:p w14:paraId="4BB481F3">
            <w:pPr>
              <w:spacing w:before="120" w:after="120"/>
              <w:jc w:val="center"/>
              <w:rPr>
                <w:rFonts w:hint="eastAsia" w:ascii="宋体" w:hAnsi="宋体"/>
                <w:b/>
                <w:szCs w:val="21"/>
              </w:rPr>
            </w:pPr>
            <w:r>
              <w:rPr>
                <w:rFonts w:hint="eastAsia" w:ascii="宋体" w:hAnsi="宋体"/>
                <w:b/>
                <w:szCs w:val="21"/>
              </w:rPr>
              <w:t>招生专业代码</w:t>
            </w:r>
          </w:p>
        </w:tc>
        <w:tc>
          <w:tcPr>
            <w:tcW w:w="2098" w:type="dxa"/>
            <w:tcBorders>
              <w:top w:val="single" w:color="auto" w:sz="4" w:space="0"/>
              <w:left w:val="single" w:color="auto" w:sz="4" w:space="0"/>
              <w:bottom w:val="single" w:color="auto" w:sz="4" w:space="0"/>
              <w:right w:val="single" w:color="auto" w:sz="4" w:space="0"/>
            </w:tcBorders>
            <w:noWrap w:val="0"/>
            <w:vAlign w:val="center"/>
          </w:tcPr>
          <w:p w14:paraId="715BE2B7">
            <w:pPr>
              <w:spacing w:before="120" w:after="120"/>
              <w:jc w:val="center"/>
              <w:rPr>
                <w:rFonts w:hint="eastAsia" w:ascii="宋体" w:hAnsi="宋体"/>
                <w:b/>
                <w:szCs w:val="21"/>
              </w:rPr>
            </w:pPr>
            <w:r>
              <w:rPr>
                <w:rFonts w:hint="eastAsia" w:ascii="宋体" w:hAnsi="宋体"/>
                <w:b/>
                <w:szCs w:val="21"/>
              </w:rPr>
              <w:t>招生专业名称</w:t>
            </w:r>
          </w:p>
        </w:tc>
        <w:tc>
          <w:tcPr>
            <w:tcW w:w="3491" w:type="dxa"/>
            <w:tcBorders>
              <w:top w:val="single" w:color="auto" w:sz="4" w:space="0"/>
              <w:left w:val="single" w:color="auto" w:sz="4" w:space="0"/>
              <w:bottom w:val="single" w:color="auto" w:sz="4" w:space="0"/>
              <w:right w:val="single" w:color="auto" w:sz="4" w:space="0"/>
            </w:tcBorders>
            <w:noWrap w:val="0"/>
            <w:vAlign w:val="center"/>
          </w:tcPr>
          <w:p w14:paraId="391040D1">
            <w:pPr>
              <w:spacing w:before="120" w:after="120"/>
              <w:jc w:val="center"/>
              <w:rPr>
                <w:rFonts w:hint="eastAsia" w:ascii="宋体" w:hAnsi="宋体"/>
                <w:b/>
                <w:szCs w:val="21"/>
              </w:rPr>
            </w:pPr>
            <w:r>
              <w:rPr>
                <w:rFonts w:hint="eastAsia" w:ascii="宋体" w:hAnsi="宋体"/>
                <w:b/>
                <w:szCs w:val="21"/>
              </w:rPr>
              <w:t>考试科目代码及名称</w:t>
            </w:r>
          </w:p>
        </w:tc>
      </w:tr>
      <w:tr w14:paraId="35F313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jc w:val="center"/>
        </w:trPr>
        <w:tc>
          <w:tcPr>
            <w:tcW w:w="2266" w:type="dxa"/>
            <w:tcBorders>
              <w:top w:val="single" w:color="auto" w:sz="4" w:space="0"/>
              <w:left w:val="single" w:color="auto" w:sz="4" w:space="0"/>
              <w:bottom w:val="single" w:color="auto" w:sz="4" w:space="0"/>
              <w:right w:val="single" w:color="auto" w:sz="4" w:space="0"/>
            </w:tcBorders>
            <w:noWrap w:val="0"/>
            <w:vAlign w:val="center"/>
          </w:tcPr>
          <w:p w14:paraId="48040E3F">
            <w:pPr>
              <w:wordWrap w:val="0"/>
              <w:spacing w:line="288" w:lineRule="auto"/>
              <w:jc w:val="center"/>
              <w:rPr>
                <w:rFonts w:hint="eastAsia" w:ascii="宋体" w:hAnsi="宋体" w:eastAsia="宋体" w:cs="Times New Roman"/>
                <w:sz w:val="24"/>
              </w:rPr>
            </w:pPr>
            <w:r>
              <w:rPr>
                <w:rFonts w:hint="eastAsia" w:ascii="宋体" w:hAnsi="宋体" w:eastAsia="宋体" w:cs="Times New Roman"/>
                <w:sz w:val="24"/>
              </w:rPr>
              <w:t>外国语学院</w:t>
            </w:r>
          </w:p>
        </w:tc>
        <w:tc>
          <w:tcPr>
            <w:tcW w:w="1611" w:type="dxa"/>
            <w:tcBorders>
              <w:top w:val="single" w:color="auto" w:sz="4" w:space="0"/>
              <w:left w:val="single" w:color="auto" w:sz="4" w:space="0"/>
              <w:bottom w:val="single" w:color="auto" w:sz="4" w:space="0"/>
              <w:right w:val="single" w:color="auto" w:sz="4" w:space="0"/>
            </w:tcBorders>
            <w:noWrap w:val="0"/>
            <w:vAlign w:val="center"/>
          </w:tcPr>
          <w:p w14:paraId="444E88BC">
            <w:pPr>
              <w:wordWrap w:val="0"/>
              <w:spacing w:line="288" w:lineRule="auto"/>
              <w:jc w:val="center"/>
              <w:rPr>
                <w:rFonts w:hint="eastAsia" w:ascii="宋体" w:hAnsi="宋体" w:eastAsia="宋体" w:cs="Times New Roman"/>
                <w:sz w:val="24"/>
              </w:rPr>
            </w:pPr>
            <w:r>
              <w:rPr>
                <w:rFonts w:hint="eastAsia" w:ascii="宋体" w:hAnsi="宋体" w:eastAsia="宋体" w:cs="Times New Roman"/>
                <w:sz w:val="24"/>
              </w:rPr>
              <w:t>045108</w:t>
            </w:r>
          </w:p>
        </w:tc>
        <w:tc>
          <w:tcPr>
            <w:tcW w:w="2098" w:type="dxa"/>
            <w:tcBorders>
              <w:top w:val="single" w:color="auto" w:sz="4" w:space="0"/>
              <w:left w:val="single" w:color="auto" w:sz="4" w:space="0"/>
              <w:bottom w:val="single" w:color="auto" w:sz="4" w:space="0"/>
              <w:right w:val="single" w:color="auto" w:sz="4" w:space="0"/>
            </w:tcBorders>
            <w:noWrap w:val="0"/>
            <w:vAlign w:val="center"/>
          </w:tcPr>
          <w:p w14:paraId="2641A2C3">
            <w:pPr>
              <w:wordWrap w:val="0"/>
              <w:spacing w:line="288" w:lineRule="auto"/>
              <w:jc w:val="center"/>
              <w:rPr>
                <w:rFonts w:hint="eastAsia" w:ascii="宋体" w:hAnsi="宋体" w:eastAsia="宋体" w:cs="Times New Roman"/>
                <w:sz w:val="24"/>
              </w:rPr>
            </w:pPr>
            <w:r>
              <w:rPr>
                <w:rFonts w:hint="eastAsia" w:ascii="宋体" w:hAnsi="宋体" w:eastAsia="宋体" w:cs="Times New Roman"/>
                <w:sz w:val="24"/>
              </w:rPr>
              <w:t>学科教学（英语）</w:t>
            </w:r>
          </w:p>
        </w:tc>
        <w:tc>
          <w:tcPr>
            <w:tcW w:w="3491" w:type="dxa"/>
            <w:tcBorders>
              <w:top w:val="single" w:color="auto" w:sz="4" w:space="0"/>
              <w:left w:val="single" w:color="auto" w:sz="4" w:space="0"/>
              <w:bottom w:val="single" w:color="auto" w:sz="4" w:space="0"/>
              <w:right w:val="single" w:color="auto" w:sz="4" w:space="0"/>
            </w:tcBorders>
            <w:noWrap w:val="0"/>
            <w:vAlign w:val="center"/>
          </w:tcPr>
          <w:p w14:paraId="41436871">
            <w:pPr>
              <w:wordWrap w:val="0"/>
              <w:spacing w:line="288" w:lineRule="auto"/>
              <w:jc w:val="center"/>
              <w:rPr>
                <w:rFonts w:hint="eastAsia" w:ascii="宋体" w:hAnsi="宋体"/>
                <w:sz w:val="24"/>
              </w:rPr>
            </w:pPr>
            <w:r>
              <w:rPr>
                <w:rFonts w:hint="eastAsia" w:ascii="宋体" w:hAnsi="宋体"/>
                <w:sz w:val="24"/>
              </w:rPr>
              <w:t>839现代外语教学理论与实践</w:t>
            </w:r>
          </w:p>
        </w:tc>
      </w:tr>
      <w:tr w14:paraId="7A0076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819" w:hRule="atLeast"/>
          <w:jc w:val="center"/>
        </w:trPr>
        <w:tc>
          <w:tcPr>
            <w:tcW w:w="2266" w:type="dxa"/>
            <w:tcBorders>
              <w:top w:val="single" w:color="auto" w:sz="4" w:space="0"/>
              <w:left w:val="single" w:color="auto" w:sz="4" w:space="0"/>
              <w:right w:val="single" w:color="auto" w:sz="4" w:space="0"/>
            </w:tcBorders>
            <w:noWrap w:val="0"/>
            <w:vAlign w:val="center"/>
          </w:tcPr>
          <w:p w14:paraId="0EA6ABB0">
            <w:pPr>
              <w:wordWrap w:val="0"/>
              <w:spacing w:line="288" w:lineRule="auto"/>
              <w:jc w:val="center"/>
              <w:rPr>
                <w:rFonts w:hint="eastAsia" w:ascii="宋体" w:hAnsi="宋体"/>
                <w:sz w:val="24"/>
              </w:rPr>
            </w:pPr>
            <w:r>
              <w:rPr>
                <w:rFonts w:hint="eastAsia" w:ascii="宋体" w:hAnsi="宋体"/>
                <w:b/>
                <w:sz w:val="24"/>
              </w:rPr>
              <w:t>考试内容</w:t>
            </w:r>
          </w:p>
        </w:tc>
        <w:tc>
          <w:tcPr>
            <w:tcW w:w="7200" w:type="dxa"/>
            <w:gridSpan w:val="3"/>
            <w:tcBorders>
              <w:top w:val="single" w:color="auto" w:sz="4" w:space="0"/>
              <w:left w:val="single" w:color="auto" w:sz="4" w:space="0"/>
              <w:bottom w:val="single" w:color="auto" w:sz="4" w:space="0"/>
              <w:right w:val="single" w:color="auto" w:sz="4" w:space="0"/>
            </w:tcBorders>
            <w:noWrap w:val="0"/>
            <w:vAlign w:val="top"/>
          </w:tcPr>
          <w:p w14:paraId="5FFAF994">
            <w:pPr>
              <w:spacing w:line="360" w:lineRule="auto"/>
              <w:rPr>
                <w:rFonts w:hint="eastAsia" w:ascii="宋体" w:hAnsi="宋体"/>
                <w:sz w:val="24"/>
              </w:rPr>
            </w:pPr>
            <w:r>
              <w:rPr>
                <w:rFonts w:hint="eastAsia" w:ascii="宋体" w:hAnsi="宋体"/>
                <w:sz w:val="24"/>
              </w:rPr>
              <w:t>839现代外语教学理论与实践  熟悉现代外语教学所涉及的基本概念和理论，外语教学法的发展历史以及主要外语教学法流派，当前国外外语教学界对语法、听、说、读、写的教学理论和方法，了解近年来在外语教育领域发生的重要变革以及今后的发展趋势。</w:t>
            </w:r>
          </w:p>
          <w:p w14:paraId="3D7EFC6C">
            <w:pPr>
              <w:spacing w:line="360" w:lineRule="exact"/>
              <w:rPr>
                <w:rFonts w:hint="eastAsia" w:ascii="宋体" w:hAnsi="宋体"/>
                <w:szCs w:val="21"/>
              </w:rPr>
            </w:pPr>
          </w:p>
        </w:tc>
      </w:tr>
      <w:tr w14:paraId="07E466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564" w:hRule="atLeast"/>
          <w:jc w:val="center"/>
        </w:trPr>
        <w:tc>
          <w:tcPr>
            <w:tcW w:w="2266" w:type="dxa"/>
            <w:tcBorders>
              <w:top w:val="single" w:color="auto" w:sz="4" w:space="0"/>
              <w:left w:val="single" w:color="auto" w:sz="4" w:space="0"/>
              <w:right w:val="single" w:color="auto" w:sz="4" w:space="0"/>
            </w:tcBorders>
            <w:noWrap w:val="0"/>
            <w:vAlign w:val="center"/>
          </w:tcPr>
          <w:p w14:paraId="4133315C">
            <w:pPr>
              <w:spacing w:line="360" w:lineRule="exact"/>
              <w:jc w:val="center"/>
              <w:rPr>
                <w:rFonts w:hint="eastAsia" w:ascii="宋体" w:hAnsi="宋体"/>
                <w:sz w:val="24"/>
              </w:rPr>
            </w:pPr>
            <w:r>
              <w:rPr>
                <w:rFonts w:hint="eastAsia" w:ascii="宋体" w:hAnsi="宋体"/>
                <w:b/>
                <w:bCs/>
                <w:sz w:val="24"/>
              </w:rPr>
              <w:t>参考书目</w:t>
            </w:r>
          </w:p>
        </w:tc>
        <w:tc>
          <w:tcPr>
            <w:tcW w:w="7200" w:type="dxa"/>
            <w:gridSpan w:val="3"/>
            <w:tcBorders>
              <w:top w:val="single" w:color="auto" w:sz="4" w:space="0"/>
              <w:left w:val="single" w:color="auto" w:sz="4" w:space="0"/>
              <w:bottom w:val="single" w:color="auto" w:sz="4" w:space="0"/>
              <w:right w:val="single" w:color="auto" w:sz="4" w:space="0"/>
            </w:tcBorders>
            <w:noWrap w:val="0"/>
            <w:vAlign w:val="top"/>
          </w:tcPr>
          <w:p w14:paraId="4DC5A882">
            <w:pPr>
              <w:spacing w:line="360" w:lineRule="auto"/>
              <w:rPr>
                <w:rFonts w:hint="eastAsia" w:ascii="宋体" w:hAnsi="宋体"/>
                <w:sz w:val="24"/>
              </w:rPr>
            </w:pPr>
            <w:r>
              <w:rPr>
                <w:rFonts w:ascii="宋体" w:hAnsi="宋体" w:cs="宋体"/>
                <w:sz w:val="24"/>
              </w:rPr>
              <w:t>1.束定芳，庄智象</w:t>
            </w:r>
            <w:r>
              <w:rPr>
                <w:rFonts w:hint="eastAsia" w:ascii="宋体" w:hAnsi="宋体" w:cs="宋体"/>
                <w:sz w:val="24"/>
              </w:rPr>
              <w:t>：</w:t>
            </w:r>
            <w:r>
              <w:rPr>
                <w:rFonts w:ascii="宋体" w:hAnsi="宋体" w:cs="宋体"/>
                <w:sz w:val="24"/>
              </w:rPr>
              <w:t>现代外语教学:理论实践与方法</w:t>
            </w:r>
            <w:r>
              <w:rPr>
                <w:rFonts w:hint="eastAsia" w:ascii="宋体" w:hAnsi="宋体" w:cs="宋体"/>
                <w:sz w:val="24"/>
              </w:rPr>
              <w:t>（</w:t>
            </w:r>
            <w:r>
              <w:rPr>
                <w:rFonts w:ascii="宋体" w:hAnsi="宋体" w:cs="宋体"/>
                <w:sz w:val="24"/>
              </w:rPr>
              <w:t>第三版</w:t>
            </w:r>
            <w:r>
              <w:rPr>
                <w:rFonts w:hint="eastAsia" w:ascii="宋体" w:hAnsi="宋体" w:cs="宋体"/>
                <w:sz w:val="24"/>
              </w:rPr>
              <w:t>）</w:t>
            </w:r>
            <w:r>
              <w:rPr>
                <w:rFonts w:ascii="宋体" w:hAnsi="宋体" w:cs="宋体"/>
                <w:sz w:val="24"/>
              </w:rPr>
              <w:t>，上海外语教育出版社</w:t>
            </w:r>
            <w:r>
              <w:rPr>
                <w:rFonts w:hint="eastAsia" w:ascii="宋体" w:hAnsi="宋体" w:cs="宋体"/>
                <w:sz w:val="24"/>
              </w:rPr>
              <w:t>，2</w:t>
            </w:r>
            <w:r>
              <w:rPr>
                <w:rFonts w:ascii="宋体" w:hAnsi="宋体" w:cs="宋体"/>
                <w:sz w:val="24"/>
              </w:rPr>
              <w:t>022.</w:t>
            </w:r>
            <w:r>
              <w:rPr>
                <w:rFonts w:ascii="宋体" w:hAnsi="宋体" w:cs="宋体"/>
                <w:sz w:val="24"/>
              </w:rPr>
              <w:br w:type="textWrapping"/>
            </w:r>
            <w:r>
              <w:rPr>
                <w:rFonts w:ascii="宋体" w:hAnsi="宋体" w:cs="宋体"/>
                <w:sz w:val="24"/>
              </w:rPr>
              <w:t>2</w:t>
            </w:r>
            <w:r>
              <w:rPr>
                <w:rFonts w:hint="eastAsia" w:ascii="宋体" w:hAnsi="宋体" w:cs="宋体"/>
                <w:sz w:val="24"/>
              </w:rPr>
              <w:t>.</w:t>
            </w:r>
            <w:r>
              <w:rPr>
                <w:rFonts w:ascii="宋体" w:hAnsi="宋体" w:cs="宋体"/>
                <w:sz w:val="24"/>
              </w:rPr>
              <w:t>章兼中</w:t>
            </w:r>
            <w:r>
              <w:rPr>
                <w:rFonts w:hint="eastAsia" w:ascii="宋体" w:hAnsi="宋体" w:cs="宋体"/>
                <w:sz w:val="24"/>
              </w:rPr>
              <w:t>：</w:t>
            </w:r>
            <w:r>
              <w:rPr>
                <w:rFonts w:ascii="宋体" w:hAnsi="宋体" w:cs="宋体"/>
                <w:sz w:val="24"/>
              </w:rPr>
              <w:t>国外外语教学主要流派</w:t>
            </w:r>
            <w:r>
              <w:rPr>
                <w:rFonts w:hint="eastAsia" w:ascii="宋体" w:hAnsi="宋体" w:cs="宋体"/>
                <w:sz w:val="24"/>
              </w:rPr>
              <w:t>，</w:t>
            </w:r>
            <w:r>
              <w:rPr>
                <w:rFonts w:ascii="宋体" w:hAnsi="宋体" w:cs="宋体"/>
                <w:sz w:val="24"/>
              </w:rPr>
              <w:t>福建教育出版社</w:t>
            </w:r>
            <w:r>
              <w:rPr>
                <w:rFonts w:hint="eastAsia" w:ascii="宋体" w:hAnsi="宋体" w:cs="宋体"/>
                <w:sz w:val="24"/>
              </w:rPr>
              <w:t>，2</w:t>
            </w:r>
            <w:r>
              <w:rPr>
                <w:rFonts w:ascii="宋体" w:hAnsi="宋体" w:cs="宋体"/>
                <w:sz w:val="24"/>
              </w:rPr>
              <w:t>016.</w:t>
            </w:r>
          </w:p>
        </w:tc>
      </w:tr>
    </w:tbl>
    <w:p w14:paraId="140704AB">
      <w:pPr>
        <w:spacing w:line="360" w:lineRule="exact"/>
        <w:rPr>
          <w:rFonts w:hint="eastAsia"/>
          <w:sz w:val="24"/>
        </w:rPr>
      </w:pPr>
      <w:r>
        <w:rPr>
          <w:rFonts w:hint="eastAsia"/>
          <w:sz w:val="24"/>
        </w:rPr>
        <w:t>学位点意见：                                       学院意见：</w:t>
      </w:r>
    </w:p>
    <w:p w14:paraId="34B972FA">
      <w:pPr>
        <w:spacing w:line="360" w:lineRule="exact"/>
        <w:rPr>
          <w:rFonts w:hint="eastAsia"/>
          <w:sz w:val="24"/>
        </w:rPr>
      </w:pPr>
      <w:r>
        <w:rPr>
          <w:rFonts w:hint="eastAsia"/>
          <w:sz w:val="24"/>
        </w:rPr>
        <w:t xml:space="preserve">            </w:t>
      </w:r>
    </w:p>
    <w:p w14:paraId="4F6DB474">
      <w:pPr>
        <w:spacing w:line="360" w:lineRule="exact"/>
        <w:rPr>
          <w:rFonts w:hint="eastAsia"/>
          <w:sz w:val="24"/>
        </w:rPr>
      </w:pPr>
      <w:r>
        <w:rPr>
          <w:rFonts w:hint="eastAsia"/>
          <w:sz w:val="24"/>
        </w:rPr>
        <w:t>学位点负责人签字：         主管院长签字：        院长签字：       （盖章）</w:t>
      </w:r>
    </w:p>
    <w:p w14:paraId="03CA64E3">
      <w:pPr>
        <w:jc w:val="center"/>
        <w:rPr>
          <w:rFonts w:hint="eastAsia" w:ascii="隶书" w:eastAsia="隶书"/>
          <w:b/>
          <w:szCs w:val="21"/>
        </w:rPr>
      </w:pPr>
    </w:p>
    <w:p w14:paraId="73C9EA8D">
      <w:r>
        <w:br w:type="page"/>
      </w:r>
    </w:p>
    <w:p w14:paraId="6FF3B045">
      <w:pPr>
        <w:ind w:left="-525" w:leftChars="-250"/>
        <w:jc w:val="center"/>
        <w:rPr>
          <w:rFonts w:ascii="宋体" w:hAnsi="宋体"/>
          <w:b/>
          <w:sz w:val="36"/>
          <w:szCs w:val="36"/>
        </w:rPr>
      </w:pPr>
      <w:r>
        <w:rPr>
          <w:rFonts w:hint="eastAsia" w:ascii="宋体" w:hAnsi="宋体"/>
          <w:b/>
          <w:sz w:val="36"/>
          <w:szCs w:val="36"/>
        </w:rPr>
        <w:t xml:space="preserve">  湖南科技大学</w:t>
      </w:r>
      <w:r>
        <w:rPr>
          <w:rFonts w:ascii="宋体" w:hAnsi="宋体"/>
          <w:b/>
          <w:sz w:val="36"/>
          <w:szCs w:val="36"/>
        </w:rPr>
        <w:t>202</w:t>
      </w:r>
      <w:r>
        <w:rPr>
          <w:rFonts w:hint="eastAsia" w:ascii="宋体" w:hAnsi="宋体"/>
          <w:b/>
          <w:sz w:val="36"/>
          <w:szCs w:val="36"/>
          <w:lang w:val="en-US" w:eastAsia="zh-CN"/>
        </w:rPr>
        <w:t>5</w:t>
      </w:r>
      <w:r>
        <w:rPr>
          <w:rFonts w:hint="eastAsia" w:ascii="宋体" w:hAnsi="宋体"/>
          <w:b/>
          <w:sz w:val="36"/>
          <w:szCs w:val="36"/>
        </w:rPr>
        <w:t>年硕士研究生入学考试初试科目大纲</w:t>
      </w:r>
    </w:p>
    <w:tbl>
      <w:tblPr>
        <w:tblStyle w:val="11"/>
        <w:tblW w:w="946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66"/>
        <w:gridCol w:w="1611"/>
        <w:gridCol w:w="1839"/>
        <w:gridCol w:w="3750"/>
      </w:tblGrid>
      <w:tr w14:paraId="633A82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9" w:hRule="atLeast"/>
          <w:jc w:val="center"/>
        </w:trPr>
        <w:tc>
          <w:tcPr>
            <w:tcW w:w="2266" w:type="dxa"/>
            <w:tcBorders>
              <w:top w:val="single" w:color="auto" w:sz="4" w:space="0"/>
              <w:left w:val="single" w:color="auto" w:sz="4" w:space="0"/>
              <w:bottom w:val="single" w:color="auto" w:sz="4" w:space="0"/>
              <w:right w:val="single" w:color="auto" w:sz="4" w:space="0"/>
            </w:tcBorders>
            <w:noWrap w:val="0"/>
            <w:vAlign w:val="center"/>
          </w:tcPr>
          <w:p w14:paraId="2A70B103">
            <w:pPr>
              <w:spacing w:before="120" w:after="120"/>
              <w:jc w:val="center"/>
              <w:rPr>
                <w:rFonts w:hint="eastAsia" w:ascii="宋体" w:hAnsi="宋体"/>
                <w:b/>
                <w:szCs w:val="21"/>
              </w:rPr>
            </w:pPr>
            <w:r>
              <w:rPr>
                <w:rFonts w:hint="eastAsia" w:ascii="宋体" w:hAnsi="宋体"/>
                <w:b/>
                <w:szCs w:val="21"/>
              </w:rPr>
              <w:t>招生学院</w:t>
            </w:r>
          </w:p>
        </w:tc>
        <w:tc>
          <w:tcPr>
            <w:tcW w:w="1611" w:type="dxa"/>
            <w:tcBorders>
              <w:top w:val="single" w:color="auto" w:sz="4" w:space="0"/>
              <w:left w:val="single" w:color="auto" w:sz="4" w:space="0"/>
              <w:bottom w:val="single" w:color="auto" w:sz="4" w:space="0"/>
              <w:right w:val="single" w:color="auto" w:sz="4" w:space="0"/>
            </w:tcBorders>
            <w:noWrap w:val="0"/>
            <w:vAlign w:val="center"/>
          </w:tcPr>
          <w:p w14:paraId="156F1D21">
            <w:pPr>
              <w:spacing w:before="120" w:after="120"/>
              <w:jc w:val="center"/>
              <w:rPr>
                <w:rFonts w:hint="eastAsia" w:ascii="宋体" w:hAnsi="宋体"/>
                <w:b/>
                <w:szCs w:val="21"/>
              </w:rPr>
            </w:pPr>
            <w:r>
              <w:rPr>
                <w:rFonts w:hint="eastAsia" w:ascii="宋体" w:hAnsi="宋体"/>
                <w:b/>
                <w:szCs w:val="21"/>
              </w:rPr>
              <w:t>招生专业代码</w:t>
            </w:r>
          </w:p>
        </w:tc>
        <w:tc>
          <w:tcPr>
            <w:tcW w:w="1839" w:type="dxa"/>
            <w:tcBorders>
              <w:top w:val="single" w:color="auto" w:sz="4" w:space="0"/>
              <w:left w:val="single" w:color="auto" w:sz="4" w:space="0"/>
              <w:bottom w:val="single" w:color="auto" w:sz="4" w:space="0"/>
              <w:right w:val="single" w:color="auto" w:sz="4" w:space="0"/>
            </w:tcBorders>
            <w:noWrap w:val="0"/>
            <w:vAlign w:val="center"/>
          </w:tcPr>
          <w:p w14:paraId="0F85EC91">
            <w:pPr>
              <w:spacing w:before="120" w:after="120"/>
              <w:jc w:val="center"/>
              <w:rPr>
                <w:rFonts w:hint="eastAsia" w:ascii="宋体" w:hAnsi="宋体"/>
                <w:b/>
                <w:szCs w:val="21"/>
              </w:rPr>
            </w:pPr>
            <w:r>
              <w:rPr>
                <w:rFonts w:hint="eastAsia" w:ascii="宋体" w:hAnsi="宋体"/>
                <w:b/>
                <w:szCs w:val="21"/>
              </w:rPr>
              <w:t>招生专业名称</w:t>
            </w:r>
          </w:p>
        </w:tc>
        <w:tc>
          <w:tcPr>
            <w:tcW w:w="3750" w:type="dxa"/>
            <w:tcBorders>
              <w:top w:val="single" w:color="auto" w:sz="4" w:space="0"/>
              <w:left w:val="single" w:color="auto" w:sz="4" w:space="0"/>
              <w:bottom w:val="single" w:color="auto" w:sz="4" w:space="0"/>
              <w:right w:val="single" w:color="auto" w:sz="4" w:space="0"/>
            </w:tcBorders>
            <w:noWrap w:val="0"/>
            <w:vAlign w:val="center"/>
          </w:tcPr>
          <w:p w14:paraId="3615C8AC">
            <w:pPr>
              <w:spacing w:before="120" w:after="120"/>
              <w:jc w:val="center"/>
              <w:rPr>
                <w:rFonts w:hint="eastAsia" w:ascii="宋体" w:hAnsi="宋体"/>
                <w:b/>
                <w:szCs w:val="21"/>
              </w:rPr>
            </w:pPr>
            <w:r>
              <w:rPr>
                <w:rFonts w:hint="eastAsia" w:ascii="宋体" w:hAnsi="宋体"/>
                <w:b/>
                <w:szCs w:val="21"/>
              </w:rPr>
              <w:t>考试科目代码及名称</w:t>
            </w:r>
          </w:p>
        </w:tc>
      </w:tr>
      <w:tr w14:paraId="6B6BF0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jc w:val="center"/>
        </w:trPr>
        <w:tc>
          <w:tcPr>
            <w:tcW w:w="2266" w:type="dxa"/>
            <w:tcBorders>
              <w:top w:val="single" w:color="auto" w:sz="4" w:space="0"/>
              <w:left w:val="single" w:color="auto" w:sz="4" w:space="0"/>
              <w:bottom w:val="single" w:color="auto" w:sz="4" w:space="0"/>
              <w:right w:val="single" w:color="auto" w:sz="4" w:space="0"/>
            </w:tcBorders>
            <w:noWrap w:val="0"/>
            <w:vAlign w:val="center"/>
          </w:tcPr>
          <w:p w14:paraId="3083B5EC">
            <w:pPr>
              <w:wordWrap w:val="0"/>
              <w:spacing w:line="288" w:lineRule="auto"/>
              <w:jc w:val="center"/>
              <w:rPr>
                <w:rFonts w:hint="eastAsia" w:ascii="宋体" w:hAnsi="宋体" w:eastAsia="宋体" w:cs="Times New Roman"/>
                <w:sz w:val="24"/>
              </w:rPr>
            </w:pPr>
            <w:r>
              <w:rPr>
                <w:rFonts w:hint="eastAsia" w:ascii="宋体" w:hAnsi="宋体" w:eastAsia="宋体" w:cs="Times New Roman"/>
                <w:sz w:val="24"/>
              </w:rPr>
              <w:t>外国语学院</w:t>
            </w:r>
          </w:p>
        </w:tc>
        <w:tc>
          <w:tcPr>
            <w:tcW w:w="1611" w:type="dxa"/>
            <w:tcBorders>
              <w:top w:val="single" w:color="auto" w:sz="4" w:space="0"/>
              <w:left w:val="single" w:color="auto" w:sz="4" w:space="0"/>
              <w:bottom w:val="single" w:color="auto" w:sz="4" w:space="0"/>
              <w:right w:val="single" w:color="auto" w:sz="4" w:space="0"/>
            </w:tcBorders>
            <w:noWrap w:val="0"/>
            <w:vAlign w:val="center"/>
          </w:tcPr>
          <w:p w14:paraId="13E0B4D9">
            <w:pPr>
              <w:wordWrap w:val="0"/>
              <w:spacing w:line="288" w:lineRule="auto"/>
              <w:jc w:val="center"/>
              <w:rPr>
                <w:rFonts w:hint="eastAsia" w:ascii="宋体" w:hAnsi="宋体" w:eastAsia="宋体" w:cs="Times New Roman"/>
                <w:sz w:val="24"/>
              </w:rPr>
            </w:pPr>
            <w:r>
              <w:rPr>
                <w:rFonts w:hint="eastAsia" w:ascii="宋体" w:hAnsi="宋体" w:eastAsia="宋体" w:cs="Times New Roman"/>
                <w:sz w:val="24"/>
              </w:rPr>
              <w:t>050200</w:t>
            </w:r>
          </w:p>
        </w:tc>
        <w:tc>
          <w:tcPr>
            <w:tcW w:w="1839" w:type="dxa"/>
            <w:tcBorders>
              <w:top w:val="single" w:color="auto" w:sz="4" w:space="0"/>
              <w:left w:val="single" w:color="auto" w:sz="4" w:space="0"/>
              <w:bottom w:val="single" w:color="auto" w:sz="4" w:space="0"/>
              <w:right w:val="single" w:color="auto" w:sz="4" w:space="0"/>
            </w:tcBorders>
            <w:noWrap w:val="0"/>
            <w:vAlign w:val="center"/>
          </w:tcPr>
          <w:p w14:paraId="2AA9CB5E">
            <w:pPr>
              <w:wordWrap w:val="0"/>
              <w:spacing w:line="288" w:lineRule="auto"/>
              <w:jc w:val="center"/>
              <w:rPr>
                <w:rFonts w:hint="eastAsia" w:ascii="宋体" w:hAnsi="宋体" w:eastAsia="宋体" w:cs="Times New Roman"/>
                <w:sz w:val="24"/>
              </w:rPr>
            </w:pPr>
            <w:r>
              <w:rPr>
                <w:rFonts w:hint="eastAsia" w:ascii="宋体" w:hAnsi="宋体" w:eastAsia="宋体" w:cs="Times New Roman"/>
                <w:sz w:val="24"/>
              </w:rPr>
              <w:t>外国语言文学</w:t>
            </w:r>
          </w:p>
        </w:tc>
        <w:tc>
          <w:tcPr>
            <w:tcW w:w="3750" w:type="dxa"/>
            <w:tcBorders>
              <w:top w:val="single" w:color="auto" w:sz="4" w:space="0"/>
              <w:left w:val="single" w:color="auto" w:sz="4" w:space="0"/>
              <w:bottom w:val="single" w:color="auto" w:sz="4" w:space="0"/>
              <w:right w:val="single" w:color="auto" w:sz="4" w:space="0"/>
            </w:tcBorders>
            <w:noWrap w:val="0"/>
            <w:vAlign w:val="center"/>
          </w:tcPr>
          <w:p w14:paraId="09EAB825">
            <w:pPr>
              <w:wordWrap w:val="0"/>
              <w:spacing w:line="288" w:lineRule="auto"/>
              <w:jc w:val="center"/>
              <w:rPr>
                <w:rFonts w:hint="eastAsia" w:ascii="宋体" w:hAnsi="宋体"/>
                <w:sz w:val="24"/>
              </w:rPr>
            </w:pPr>
            <w:r>
              <w:rPr>
                <w:rFonts w:hint="eastAsia" w:ascii="宋体" w:hAnsi="宋体"/>
                <w:sz w:val="24"/>
              </w:rPr>
              <w:t>241二外日语</w:t>
            </w:r>
          </w:p>
        </w:tc>
      </w:tr>
      <w:tr w14:paraId="04740D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819" w:hRule="atLeast"/>
          <w:jc w:val="center"/>
        </w:trPr>
        <w:tc>
          <w:tcPr>
            <w:tcW w:w="2266" w:type="dxa"/>
            <w:tcBorders>
              <w:top w:val="single" w:color="auto" w:sz="4" w:space="0"/>
              <w:left w:val="single" w:color="auto" w:sz="4" w:space="0"/>
              <w:right w:val="single" w:color="auto" w:sz="4" w:space="0"/>
            </w:tcBorders>
            <w:noWrap w:val="0"/>
            <w:vAlign w:val="center"/>
          </w:tcPr>
          <w:p w14:paraId="10AD1909">
            <w:pPr>
              <w:wordWrap w:val="0"/>
              <w:spacing w:line="288" w:lineRule="auto"/>
              <w:jc w:val="center"/>
              <w:rPr>
                <w:rFonts w:hint="eastAsia" w:ascii="宋体" w:hAnsi="宋体"/>
                <w:sz w:val="24"/>
              </w:rPr>
            </w:pPr>
            <w:r>
              <w:rPr>
                <w:rFonts w:hint="eastAsia" w:ascii="宋体" w:hAnsi="宋体"/>
                <w:b/>
                <w:sz w:val="24"/>
              </w:rPr>
              <w:t>考试内容</w:t>
            </w:r>
          </w:p>
        </w:tc>
        <w:tc>
          <w:tcPr>
            <w:tcW w:w="7200" w:type="dxa"/>
            <w:gridSpan w:val="3"/>
            <w:tcBorders>
              <w:top w:val="single" w:color="auto" w:sz="4" w:space="0"/>
              <w:left w:val="single" w:color="auto" w:sz="4" w:space="0"/>
              <w:bottom w:val="single" w:color="auto" w:sz="4" w:space="0"/>
              <w:right w:val="single" w:color="auto" w:sz="4" w:space="0"/>
            </w:tcBorders>
            <w:noWrap w:val="0"/>
            <w:vAlign w:val="top"/>
          </w:tcPr>
          <w:p w14:paraId="6AFADB93">
            <w:pPr>
              <w:spacing w:line="360" w:lineRule="auto"/>
              <w:rPr>
                <w:rFonts w:hint="eastAsia" w:ascii="宋体" w:hAnsi="宋体"/>
                <w:sz w:val="24"/>
              </w:rPr>
            </w:pPr>
            <w:r>
              <w:rPr>
                <w:rFonts w:hint="eastAsia" w:ascii="宋体" w:hAnsi="宋体"/>
                <w:sz w:val="24"/>
              </w:rPr>
              <w:t>241二外日语  掌握日语的正确发音，能进行日语词汇的假名、汉字互换；掌握常用外来词的片假名书写；掌握常用日语副词、接续词、词组。要求掌握词汇量4000个左右。掌握日语基本句型，能进行短句的日汉互译。能阅读日语短文并理解中心意义。能利用基本句型及常用词汇进行短文写作。</w:t>
            </w:r>
          </w:p>
          <w:p w14:paraId="5D7A3822">
            <w:pPr>
              <w:spacing w:line="360" w:lineRule="exact"/>
              <w:rPr>
                <w:rFonts w:hint="eastAsia" w:ascii="宋体" w:hAnsi="宋体"/>
                <w:szCs w:val="21"/>
              </w:rPr>
            </w:pPr>
          </w:p>
        </w:tc>
      </w:tr>
      <w:tr w14:paraId="5D107C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564" w:hRule="atLeast"/>
          <w:jc w:val="center"/>
        </w:trPr>
        <w:tc>
          <w:tcPr>
            <w:tcW w:w="2266" w:type="dxa"/>
            <w:tcBorders>
              <w:top w:val="single" w:color="auto" w:sz="4" w:space="0"/>
              <w:left w:val="single" w:color="auto" w:sz="4" w:space="0"/>
              <w:right w:val="single" w:color="auto" w:sz="4" w:space="0"/>
            </w:tcBorders>
            <w:noWrap w:val="0"/>
            <w:vAlign w:val="center"/>
          </w:tcPr>
          <w:p w14:paraId="6581AF32">
            <w:pPr>
              <w:spacing w:line="360" w:lineRule="exact"/>
              <w:jc w:val="center"/>
              <w:rPr>
                <w:rFonts w:hint="eastAsia" w:ascii="宋体" w:hAnsi="宋体"/>
                <w:sz w:val="24"/>
              </w:rPr>
            </w:pPr>
            <w:r>
              <w:rPr>
                <w:rFonts w:hint="eastAsia" w:ascii="宋体" w:hAnsi="宋体"/>
                <w:b/>
                <w:bCs/>
                <w:sz w:val="24"/>
              </w:rPr>
              <w:t>参考书目</w:t>
            </w:r>
          </w:p>
        </w:tc>
        <w:tc>
          <w:tcPr>
            <w:tcW w:w="7200" w:type="dxa"/>
            <w:gridSpan w:val="3"/>
            <w:tcBorders>
              <w:top w:val="single" w:color="auto" w:sz="4" w:space="0"/>
              <w:left w:val="single" w:color="auto" w:sz="4" w:space="0"/>
              <w:bottom w:val="single" w:color="auto" w:sz="4" w:space="0"/>
              <w:right w:val="single" w:color="auto" w:sz="4" w:space="0"/>
            </w:tcBorders>
            <w:noWrap w:val="0"/>
            <w:vAlign w:val="top"/>
          </w:tcPr>
          <w:p w14:paraId="40576576">
            <w:pPr>
              <w:numPr>
                <w:ilvl w:val="0"/>
                <w:numId w:val="1"/>
              </w:numPr>
              <w:spacing w:line="360" w:lineRule="exact"/>
              <w:rPr>
                <w:rFonts w:ascii="宋体" w:hAnsi="宋体"/>
                <w:sz w:val="24"/>
              </w:rPr>
            </w:pPr>
            <w:r>
              <w:rPr>
                <w:rFonts w:ascii="宋体" w:hAnsi="宋体" w:cs="宋体"/>
                <w:sz w:val="24"/>
              </w:rPr>
              <w:t>新版中日交流标准日本语</w:t>
            </w:r>
            <w:r>
              <w:rPr>
                <w:rFonts w:hint="eastAsia" w:ascii="宋体" w:hAnsi="宋体" w:cs="宋体"/>
                <w:sz w:val="24"/>
              </w:rPr>
              <w:t>（</w:t>
            </w:r>
            <w:r>
              <w:rPr>
                <w:rFonts w:ascii="宋体" w:hAnsi="宋体" w:cs="宋体"/>
                <w:sz w:val="24"/>
              </w:rPr>
              <w:t>初级上</w:t>
            </w:r>
            <w:r>
              <w:rPr>
                <w:rFonts w:hint="eastAsia" w:ascii="宋体" w:hAnsi="宋体" w:cs="宋体"/>
                <w:sz w:val="24"/>
              </w:rPr>
              <w:t>、</w:t>
            </w:r>
            <w:r>
              <w:rPr>
                <w:rFonts w:ascii="宋体" w:hAnsi="宋体" w:cs="宋体"/>
                <w:sz w:val="24"/>
              </w:rPr>
              <w:t>下册</w:t>
            </w:r>
            <w:r>
              <w:rPr>
                <w:rFonts w:hint="eastAsia" w:ascii="宋体" w:hAnsi="宋体" w:cs="宋体"/>
                <w:sz w:val="24"/>
              </w:rPr>
              <w:t>）（</w:t>
            </w:r>
            <w:r>
              <w:rPr>
                <w:rFonts w:ascii="宋体" w:hAnsi="宋体" w:cs="宋体"/>
                <w:sz w:val="24"/>
              </w:rPr>
              <w:t>中级上册</w:t>
            </w:r>
            <w:r>
              <w:rPr>
                <w:rFonts w:hint="eastAsia" w:ascii="宋体" w:hAnsi="宋体" w:cs="宋体"/>
                <w:sz w:val="24"/>
              </w:rPr>
              <w:t>），人民教育出版社，2005</w:t>
            </w:r>
            <w:r>
              <w:rPr>
                <w:rFonts w:ascii="宋体" w:hAnsi="宋体" w:cs="宋体"/>
                <w:sz w:val="24"/>
              </w:rPr>
              <w:t>.</w:t>
            </w:r>
          </w:p>
          <w:p w14:paraId="5DB9AED9">
            <w:pPr>
              <w:numPr>
                <w:ilvl w:val="0"/>
                <w:numId w:val="1"/>
              </w:numPr>
              <w:spacing w:line="360" w:lineRule="exact"/>
              <w:rPr>
                <w:rFonts w:ascii="宋体" w:hAnsi="宋体"/>
                <w:sz w:val="24"/>
              </w:rPr>
            </w:pPr>
            <w:r>
              <w:rPr>
                <w:rFonts w:ascii="宋体" w:hAnsi="宋体" w:cs="宋体"/>
                <w:sz w:val="24"/>
              </w:rPr>
              <w:t>周平、陈小芬编著</w:t>
            </w:r>
            <w:r>
              <w:rPr>
                <w:rFonts w:hint="eastAsia" w:ascii="宋体" w:hAnsi="宋体" w:cs="宋体"/>
                <w:sz w:val="24"/>
              </w:rPr>
              <w:t>：</w:t>
            </w:r>
            <w:r>
              <w:rPr>
                <w:rFonts w:ascii="宋体" w:hAnsi="宋体" w:cs="宋体"/>
                <w:sz w:val="24"/>
              </w:rPr>
              <w:t>新编日语（重排版）</w:t>
            </w:r>
            <w:r>
              <w:rPr>
                <w:rFonts w:hint="eastAsia" w:ascii="宋体" w:hAnsi="宋体" w:cs="宋体"/>
                <w:sz w:val="24"/>
                <w:lang w:eastAsia="zh-CN"/>
              </w:rPr>
              <w:t>（</w:t>
            </w:r>
            <w:r>
              <w:rPr>
                <w:rFonts w:ascii="宋体" w:hAnsi="宋体" w:cs="宋体"/>
                <w:sz w:val="24"/>
              </w:rPr>
              <w:t>第一册</w:t>
            </w:r>
            <w:r>
              <w:rPr>
                <w:rFonts w:hint="eastAsia" w:ascii="宋体" w:hAnsi="宋体" w:cs="宋体"/>
                <w:sz w:val="24"/>
                <w:lang w:eastAsia="zh-CN"/>
              </w:rPr>
              <w:t>）</w:t>
            </w:r>
            <w:r>
              <w:rPr>
                <w:rFonts w:hint="eastAsia" w:ascii="宋体" w:hAnsi="宋体" w:cs="宋体"/>
                <w:sz w:val="24"/>
              </w:rPr>
              <w:t>，</w:t>
            </w:r>
            <w:r>
              <w:rPr>
                <w:rFonts w:ascii="宋体" w:hAnsi="宋体" w:cs="宋体"/>
                <w:sz w:val="24"/>
              </w:rPr>
              <w:fldChar w:fldCharType="begin"/>
            </w:r>
            <w:r>
              <w:rPr>
                <w:rFonts w:ascii="宋体" w:hAnsi="宋体" w:cs="宋体"/>
                <w:sz w:val="24"/>
              </w:rPr>
              <w:instrText xml:space="preserve"> HYPERLINK "https://baike.baidu.com/item/%E4%B8%8A%E6%B5%B7%E5%A4%96%E8%AF%AD%E6%95%99%E8%82%B2%E5%87%BA%E7%89%88%E7%A4%BE/2813864?fromModule=lemma_inlink" \t "https://baike.baidu.com/item/%E6%96%B0%E7%BC%96%E6%97%A5%E8%AF%AD%EF%BC%88%E9%87%8D%E6%8E%92%E6%9C%AC%EF%BC%89%E7%AC%AC%E4%B8%80%E5%86%8C/_blank" </w:instrText>
            </w:r>
            <w:r>
              <w:rPr>
                <w:rFonts w:ascii="宋体" w:hAnsi="宋体" w:cs="宋体"/>
                <w:sz w:val="24"/>
              </w:rPr>
              <w:fldChar w:fldCharType="separate"/>
            </w:r>
            <w:r>
              <w:rPr>
                <w:rFonts w:ascii="宋体" w:hAnsi="宋体" w:cs="宋体"/>
                <w:sz w:val="24"/>
              </w:rPr>
              <w:t>上海外语教育出版社</w:t>
            </w:r>
            <w:r>
              <w:rPr>
                <w:rFonts w:ascii="宋体" w:hAnsi="宋体" w:cs="宋体"/>
                <w:sz w:val="24"/>
              </w:rPr>
              <w:fldChar w:fldCharType="end"/>
            </w:r>
            <w:r>
              <w:rPr>
                <w:rFonts w:hint="eastAsia" w:ascii="宋体" w:hAnsi="宋体" w:cs="宋体"/>
                <w:sz w:val="24"/>
              </w:rPr>
              <w:t>，</w:t>
            </w:r>
            <w:r>
              <w:rPr>
                <w:rFonts w:ascii="宋体" w:hAnsi="宋体" w:cs="宋体"/>
                <w:sz w:val="24"/>
              </w:rPr>
              <w:t>2016.</w:t>
            </w:r>
          </w:p>
        </w:tc>
      </w:tr>
    </w:tbl>
    <w:p w14:paraId="2EF30BB8">
      <w:pPr>
        <w:spacing w:line="360" w:lineRule="exact"/>
        <w:rPr>
          <w:rFonts w:hint="eastAsia"/>
          <w:sz w:val="24"/>
        </w:rPr>
      </w:pPr>
      <w:r>
        <w:rPr>
          <w:rFonts w:hint="eastAsia"/>
          <w:sz w:val="24"/>
        </w:rPr>
        <w:t>学位点意见：                                       学院意见：</w:t>
      </w:r>
    </w:p>
    <w:p w14:paraId="30003602">
      <w:pPr>
        <w:spacing w:line="360" w:lineRule="exact"/>
        <w:rPr>
          <w:rFonts w:hint="eastAsia"/>
          <w:sz w:val="24"/>
        </w:rPr>
      </w:pPr>
      <w:r>
        <w:rPr>
          <w:rFonts w:hint="eastAsia"/>
          <w:sz w:val="24"/>
        </w:rPr>
        <w:t xml:space="preserve">            </w:t>
      </w:r>
    </w:p>
    <w:p w14:paraId="5F7E5E09">
      <w:pPr>
        <w:spacing w:line="360" w:lineRule="exact"/>
        <w:rPr>
          <w:rFonts w:hint="eastAsia"/>
          <w:sz w:val="24"/>
        </w:rPr>
      </w:pPr>
      <w:r>
        <w:rPr>
          <w:rFonts w:hint="eastAsia"/>
          <w:sz w:val="24"/>
        </w:rPr>
        <w:t>学位点负责人签字：         主管院长签字：        院长签字：       （盖章）</w:t>
      </w:r>
    </w:p>
    <w:p w14:paraId="2098422A">
      <w:pPr>
        <w:jc w:val="center"/>
        <w:rPr>
          <w:rFonts w:hint="eastAsia" w:ascii="隶书" w:eastAsia="隶书"/>
          <w:b/>
          <w:szCs w:val="21"/>
        </w:rPr>
      </w:pPr>
    </w:p>
    <w:p w14:paraId="3FF7B841">
      <w:r>
        <w:br w:type="page"/>
      </w:r>
    </w:p>
    <w:p w14:paraId="3C13FF46">
      <w:pPr>
        <w:ind w:left="-525" w:leftChars="-250"/>
        <w:jc w:val="center"/>
        <w:rPr>
          <w:rFonts w:ascii="宋体" w:hAnsi="宋体"/>
          <w:b/>
          <w:sz w:val="36"/>
          <w:szCs w:val="36"/>
        </w:rPr>
      </w:pPr>
      <w:r>
        <w:rPr>
          <w:rFonts w:hint="eastAsia" w:ascii="宋体" w:hAnsi="宋体"/>
          <w:b/>
          <w:sz w:val="36"/>
          <w:szCs w:val="36"/>
        </w:rPr>
        <w:t xml:space="preserve">  湖南科技大学</w:t>
      </w:r>
      <w:r>
        <w:rPr>
          <w:rFonts w:ascii="宋体" w:hAnsi="宋体"/>
          <w:b/>
          <w:sz w:val="36"/>
          <w:szCs w:val="36"/>
        </w:rPr>
        <w:t>202</w:t>
      </w:r>
      <w:r>
        <w:rPr>
          <w:rFonts w:hint="eastAsia" w:ascii="宋体" w:hAnsi="宋体"/>
          <w:b/>
          <w:sz w:val="36"/>
          <w:szCs w:val="36"/>
          <w:lang w:val="en-US" w:eastAsia="zh-CN"/>
        </w:rPr>
        <w:t>5</w:t>
      </w:r>
      <w:r>
        <w:rPr>
          <w:rFonts w:hint="eastAsia" w:ascii="宋体" w:hAnsi="宋体"/>
          <w:b/>
          <w:sz w:val="36"/>
          <w:szCs w:val="36"/>
        </w:rPr>
        <w:t>年硕士研究生入学考试初试科目大纲</w:t>
      </w:r>
    </w:p>
    <w:tbl>
      <w:tblPr>
        <w:tblStyle w:val="11"/>
        <w:tblW w:w="946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66"/>
        <w:gridCol w:w="1611"/>
        <w:gridCol w:w="1736"/>
        <w:gridCol w:w="3853"/>
      </w:tblGrid>
      <w:tr w14:paraId="782005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9" w:hRule="atLeast"/>
          <w:jc w:val="center"/>
        </w:trPr>
        <w:tc>
          <w:tcPr>
            <w:tcW w:w="2266" w:type="dxa"/>
            <w:tcBorders>
              <w:top w:val="single" w:color="auto" w:sz="4" w:space="0"/>
              <w:left w:val="single" w:color="auto" w:sz="4" w:space="0"/>
              <w:bottom w:val="single" w:color="auto" w:sz="4" w:space="0"/>
              <w:right w:val="single" w:color="auto" w:sz="4" w:space="0"/>
            </w:tcBorders>
            <w:noWrap w:val="0"/>
            <w:vAlign w:val="center"/>
          </w:tcPr>
          <w:p w14:paraId="59B7590B">
            <w:pPr>
              <w:spacing w:before="120" w:after="120"/>
              <w:jc w:val="center"/>
              <w:rPr>
                <w:rFonts w:hint="eastAsia" w:ascii="宋体" w:hAnsi="宋体"/>
                <w:b/>
                <w:szCs w:val="21"/>
              </w:rPr>
            </w:pPr>
            <w:r>
              <w:rPr>
                <w:rFonts w:hint="eastAsia" w:ascii="宋体" w:hAnsi="宋体"/>
                <w:b/>
                <w:szCs w:val="21"/>
              </w:rPr>
              <w:t>招生学院</w:t>
            </w:r>
          </w:p>
        </w:tc>
        <w:tc>
          <w:tcPr>
            <w:tcW w:w="1611" w:type="dxa"/>
            <w:tcBorders>
              <w:top w:val="single" w:color="auto" w:sz="4" w:space="0"/>
              <w:left w:val="single" w:color="auto" w:sz="4" w:space="0"/>
              <w:bottom w:val="single" w:color="auto" w:sz="4" w:space="0"/>
              <w:right w:val="single" w:color="auto" w:sz="4" w:space="0"/>
            </w:tcBorders>
            <w:noWrap w:val="0"/>
            <w:vAlign w:val="center"/>
          </w:tcPr>
          <w:p w14:paraId="64DD8EC2">
            <w:pPr>
              <w:spacing w:before="120" w:after="120"/>
              <w:jc w:val="center"/>
              <w:rPr>
                <w:rFonts w:hint="eastAsia" w:ascii="宋体" w:hAnsi="宋体"/>
                <w:b/>
                <w:szCs w:val="21"/>
              </w:rPr>
            </w:pPr>
            <w:r>
              <w:rPr>
                <w:rFonts w:hint="eastAsia" w:ascii="宋体" w:hAnsi="宋体"/>
                <w:b/>
                <w:szCs w:val="21"/>
              </w:rPr>
              <w:t>招生专业代码</w:t>
            </w:r>
          </w:p>
        </w:tc>
        <w:tc>
          <w:tcPr>
            <w:tcW w:w="1736" w:type="dxa"/>
            <w:tcBorders>
              <w:top w:val="single" w:color="auto" w:sz="4" w:space="0"/>
              <w:left w:val="single" w:color="auto" w:sz="4" w:space="0"/>
              <w:bottom w:val="single" w:color="auto" w:sz="4" w:space="0"/>
              <w:right w:val="single" w:color="auto" w:sz="4" w:space="0"/>
            </w:tcBorders>
            <w:noWrap w:val="0"/>
            <w:vAlign w:val="center"/>
          </w:tcPr>
          <w:p w14:paraId="2B38CB3C">
            <w:pPr>
              <w:spacing w:before="120" w:after="120"/>
              <w:jc w:val="center"/>
              <w:rPr>
                <w:rFonts w:hint="eastAsia" w:ascii="宋体" w:hAnsi="宋体"/>
                <w:b/>
                <w:szCs w:val="21"/>
              </w:rPr>
            </w:pPr>
            <w:r>
              <w:rPr>
                <w:rFonts w:hint="eastAsia" w:ascii="宋体" w:hAnsi="宋体"/>
                <w:b/>
                <w:szCs w:val="21"/>
              </w:rPr>
              <w:t>招生专业名称</w:t>
            </w:r>
          </w:p>
        </w:tc>
        <w:tc>
          <w:tcPr>
            <w:tcW w:w="3853" w:type="dxa"/>
            <w:tcBorders>
              <w:top w:val="single" w:color="auto" w:sz="4" w:space="0"/>
              <w:left w:val="single" w:color="auto" w:sz="4" w:space="0"/>
              <w:bottom w:val="single" w:color="auto" w:sz="4" w:space="0"/>
              <w:right w:val="single" w:color="auto" w:sz="4" w:space="0"/>
            </w:tcBorders>
            <w:noWrap w:val="0"/>
            <w:vAlign w:val="center"/>
          </w:tcPr>
          <w:p w14:paraId="794D0C5F">
            <w:pPr>
              <w:spacing w:before="120" w:after="120"/>
              <w:jc w:val="center"/>
              <w:rPr>
                <w:rFonts w:hint="eastAsia" w:ascii="宋体" w:hAnsi="宋体"/>
                <w:b/>
                <w:szCs w:val="21"/>
              </w:rPr>
            </w:pPr>
            <w:r>
              <w:rPr>
                <w:rFonts w:hint="eastAsia" w:ascii="宋体" w:hAnsi="宋体"/>
                <w:b/>
                <w:szCs w:val="21"/>
              </w:rPr>
              <w:t>考试科目代码及名称</w:t>
            </w:r>
          </w:p>
        </w:tc>
      </w:tr>
      <w:tr w14:paraId="29CD52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jc w:val="center"/>
        </w:trPr>
        <w:tc>
          <w:tcPr>
            <w:tcW w:w="2266" w:type="dxa"/>
            <w:tcBorders>
              <w:top w:val="single" w:color="auto" w:sz="4" w:space="0"/>
              <w:left w:val="single" w:color="auto" w:sz="4" w:space="0"/>
              <w:bottom w:val="single" w:color="auto" w:sz="4" w:space="0"/>
              <w:right w:val="single" w:color="auto" w:sz="4" w:space="0"/>
            </w:tcBorders>
            <w:noWrap w:val="0"/>
            <w:vAlign w:val="center"/>
          </w:tcPr>
          <w:p w14:paraId="3773AE0C">
            <w:pPr>
              <w:jc w:val="center"/>
              <w:rPr>
                <w:rFonts w:hint="eastAsia" w:ascii="宋体" w:hAnsi="宋体"/>
                <w:sz w:val="24"/>
              </w:rPr>
            </w:pPr>
            <w:r>
              <w:rPr>
                <w:rFonts w:hint="eastAsia" w:ascii="宋体" w:hAnsi="宋体"/>
                <w:sz w:val="24"/>
              </w:rPr>
              <w:t>外国语学院</w:t>
            </w:r>
          </w:p>
        </w:tc>
        <w:tc>
          <w:tcPr>
            <w:tcW w:w="1611" w:type="dxa"/>
            <w:tcBorders>
              <w:top w:val="single" w:color="auto" w:sz="4" w:space="0"/>
              <w:left w:val="single" w:color="auto" w:sz="4" w:space="0"/>
              <w:bottom w:val="single" w:color="auto" w:sz="4" w:space="0"/>
              <w:right w:val="single" w:color="auto" w:sz="4" w:space="0"/>
            </w:tcBorders>
            <w:noWrap w:val="0"/>
            <w:vAlign w:val="center"/>
          </w:tcPr>
          <w:p w14:paraId="57334B85">
            <w:pPr>
              <w:wordWrap w:val="0"/>
              <w:spacing w:line="288" w:lineRule="auto"/>
              <w:jc w:val="center"/>
              <w:rPr>
                <w:rFonts w:hint="eastAsia" w:ascii="宋体" w:hAnsi="宋体"/>
                <w:sz w:val="24"/>
              </w:rPr>
            </w:pPr>
            <w:r>
              <w:rPr>
                <w:rFonts w:hint="eastAsia" w:ascii="宋体" w:hAnsi="宋体"/>
                <w:sz w:val="24"/>
              </w:rPr>
              <w:t>050200</w:t>
            </w:r>
          </w:p>
        </w:tc>
        <w:tc>
          <w:tcPr>
            <w:tcW w:w="1736" w:type="dxa"/>
            <w:tcBorders>
              <w:top w:val="single" w:color="auto" w:sz="4" w:space="0"/>
              <w:left w:val="single" w:color="auto" w:sz="4" w:space="0"/>
              <w:bottom w:val="single" w:color="auto" w:sz="4" w:space="0"/>
              <w:right w:val="single" w:color="auto" w:sz="4" w:space="0"/>
            </w:tcBorders>
            <w:noWrap w:val="0"/>
            <w:vAlign w:val="center"/>
          </w:tcPr>
          <w:p w14:paraId="221C2DF2">
            <w:pPr>
              <w:wordWrap w:val="0"/>
              <w:spacing w:line="288" w:lineRule="auto"/>
              <w:jc w:val="center"/>
              <w:rPr>
                <w:rFonts w:hint="eastAsia" w:ascii="宋体" w:hAnsi="宋体"/>
                <w:sz w:val="24"/>
              </w:rPr>
            </w:pPr>
            <w:r>
              <w:rPr>
                <w:rFonts w:hint="eastAsia" w:ascii="宋体" w:hAnsi="宋体"/>
                <w:sz w:val="24"/>
                <w:szCs w:val="24"/>
              </w:rPr>
              <w:t>外国语言文学</w:t>
            </w:r>
          </w:p>
        </w:tc>
        <w:tc>
          <w:tcPr>
            <w:tcW w:w="3853" w:type="dxa"/>
            <w:tcBorders>
              <w:top w:val="single" w:color="auto" w:sz="4" w:space="0"/>
              <w:left w:val="single" w:color="auto" w:sz="4" w:space="0"/>
              <w:bottom w:val="single" w:color="auto" w:sz="4" w:space="0"/>
              <w:right w:val="single" w:color="auto" w:sz="4" w:space="0"/>
            </w:tcBorders>
            <w:noWrap w:val="0"/>
            <w:vAlign w:val="center"/>
          </w:tcPr>
          <w:p w14:paraId="45267FC1">
            <w:pPr>
              <w:wordWrap w:val="0"/>
              <w:spacing w:line="288" w:lineRule="auto"/>
              <w:jc w:val="center"/>
              <w:rPr>
                <w:rFonts w:hint="eastAsia" w:ascii="宋体" w:hAnsi="宋体"/>
                <w:sz w:val="24"/>
              </w:rPr>
            </w:pPr>
            <w:r>
              <w:rPr>
                <w:rFonts w:hint="eastAsia" w:ascii="宋体" w:hAnsi="宋体"/>
                <w:sz w:val="24"/>
              </w:rPr>
              <w:t>242</w:t>
            </w:r>
            <w:r>
              <w:rPr>
                <w:rFonts w:hint="eastAsia" w:ascii="宋体" w:hAnsi="宋体"/>
                <w:sz w:val="24"/>
              </w:rPr>
              <w:tab/>
            </w:r>
            <w:r>
              <w:rPr>
                <w:rFonts w:hint="eastAsia" w:ascii="宋体" w:hAnsi="宋体"/>
                <w:sz w:val="24"/>
              </w:rPr>
              <w:t xml:space="preserve"> 二外德语</w:t>
            </w:r>
          </w:p>
        </w:tc>
      </w:tr>
      <w:tr w14:paraId="364000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819" w:hRule="atLeast"/>
          <w:jc w:val="center"/>
        </w:trPr>
        <w:tc>
          <w:tcPr>
            <w:tcW w:w="2266" w:type="dxa"/>
            <w:tcBorders>
              <w:top w:val="single" w:color="auto" w:sz="4" w:space="0"/>
              <w:left w:val="single" w:color="auto" w:sz="4" w:space="0"/>
              <w:right w:val="single" w:color="auto" w:sz="4" w:space="0"/>
            </w:tcBorders>
            <w:noWrap w:val="0"/>
            <w:vAlign w:val="center"/>
          </w:tcPr>
          <w:p w14:paraId="7F5D83E3">
            <w:pPr>
              <w:wordWrap w:val="0"/>
              <w:spacing w:line="288" w:lineRule="auto"/>
              <w:jc w:val="center"/>
              <w:rPr>
                <w:rFonts w:hint="eastAsia" w:ascii="宋体" w:hAnsi="宋体"/>
                <w:sz w:val="24"/>
              </w:rPr>
            </w:pPr>
            <w:r>
              <w:rPr>
                <w:rFonts w:hint="eastAsia" w:ascii="宋体" w:hAnsi="宋体"/>
                <w:b/>
                <w:sz w:val="24"/>
              </w:rPr>
              <w:t>考试内容</w:t>
            </w:r>
          </w:p>
        </w:tc>
        <w:tc>
          <w:tcPr>
            <w:tcW w:w="7200" w:type="dxa"/>
            <w:gridSpan w:val="3"/>
            <w:tcBorders>
              <w:top w:val="single" w:color="auto" w:sz="4" w:space="0"/>
              <w:left w:val="single" w:color="auto" w:sz="4" w:space="0"/>
              <w:bottom w:val="single" w:color="auto" w:sz="4" w:space="0"/>
              <w:right w:val="single" w:color="auto" w:sz="4" w:space="0"/>
            </w:tcBorders>
            <w:noWrap w:val="0"/>
            <w:vAlign w:val="top"/>
          </w:tcPr>
          <w:p w14:paraId="4D9E9EAD">
            <w:pPr>
              <w:spacing w:line="360" w:lineRule="auto"/>
              <w:rPr>
                <w:rFonts w:hint="eastAsia" w:ascii="宋体" w:hAnsi="宋体"/>
                <w:sz w:val="24"/>
              </w:rPr>
            </w:pPr>
            <w:r>
              <w:rPr>
                <w:rFonts w:hint="eastAsia" w:ascii="宋体" w:hAnsi="宋体"/>
                <w:sz w:val="24"/>
              </w:rPr>
              <w:t>242</w:t>
            </w:r>
            <w:r>
              <w:rPr>
                <w:rFonts w:hint="eastAsia" w:ascii="宋体" w:hAnsi="宋体"/>
                <w:sz w:val="24"/>
              </w:rPr>
              <w:tab/>
            </w:r>
            <w:r>
              <w:rPr>
                <w:rFonts w:hint="eastAsia" w:ascii="宋体" w:hAnsi="宋体"/>
                <w:sz w:val="24"/>
              </w:rPr>
              <w:t xml:space="preserve"> 二外德语  考试范围包括词汇、语法、读写译语言技能和语言应用表达能力。考察知识范围包括：大学德语教学大纲规定应掌握的基础词汇、基础语法知识、基本阅读技能；能阅读理解语言难度中低等的一般题材文章，从语篇猜测词义、把握信息及分析概括的能力和基本写作能力。</w:t>
            </w:r>
          </w:p>
          <w:p w14:paraId="5698BDCD">
            <w:pPr>
              <w:spacing w:line="360" w:lineRule="exact"/>
              <w:rPr>
                <w:rFonts w:hint="eastAsia" w:ascii="宋体" w:hAnsi="宋体"/>
                <w:szCs w:val="21"/>
              </w:rPr>
            </w:pPr>
          </w:p>
        </w:tc>
      </w:tr>
      <w:tr w14:paraId="72545C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564" w:hRule="atLeast"/>
          <w:jc w:val="center"/>
        </w:trPr>
        <w:tc>
          <w:tcPr>
            <w:tcW w:w="2266" w:type="dxa"/>
            <w:tcBorders>
              <w:top w:val="single" w:color="auto" w:sz="4" w:space="0"/>
              <w:left w:val="single" w:color="auto" w:sz="4" w:space="0"/>
              <w:right w:val="single" w:color="auto" w:sz="4" w:space="0"/>
            </w:tcBorders>
            <w:noWrap w:val="0"/>
            <w:vAlign w:val="center"/>
          </w:tcPr>
          <w:p w14:paraId="3C4CB559">
            <w:pPr>
              <w:spacing w:line="360" w:lineRule="exact"/>
              <w:jc w:val="center"/>
              <w:rPr>
                <w:rFonts w:hint="eastAsia" w:ascii="宋体" w:hAnsi="宋体"/>
                <w:sz w:val="24"/>
              </w:rPr>
            </w:pPr>
            <w:r>
              <w:rPr>
                <w:rFonts w:hint="eastAsia" w:ascii="宋体" w:hAnsi="宋体"/>
                <w:b/>
                <w:bCs/>
                <w:sz w:val="24"/>
              </w:rPr>
              <w:t>参考书目</w:t>
            </w:r>
          </w:p>
        </w:tc>
        <w:tc>
          <w:tcPr>
            <w:tcW w:w="7200" w:type="dxa"/>
            <w:gridSpan w:val="3"/>
            <w:tcBorders>
              <w:top w:val="single" w:color="auto" w:sz="4" w:space="0"/>
              <w:left w:val="single" w:color="auto" w:sz="4" w:space="0"/>
              <w:bottom w:val="single" w:color="auto" w:sz="4" w:space="0"/>
              <w:right w:val="single" w:color="auto" w:sz="4" w:space="0"/>
            </w:tcBorders>
            <w:noWrap w:val="0"/>
            <w:vAlign w:val="top"/>
          </w:tcPr>
          <w:p w14:paraId="13776C6F">
            <w:pPr>
              <w:numPr>
                <w:ilvl w:val="0"/>
                <w:numId w:val="2"/>
              </w:numPr>
              <w:spacing w:line="360" w:lineRule="exact"/>
              <w:rPr>
                <w:rFonts w:ascii="宋体" w:hAnsi="宋体"/>
                <w:sz w:val="24"/>
              </w:rPr>
            </w:pPr>
            <w:r>
              <w:rPr>
                <w:rFonts w:hint="eastAsia" w:ascii="宋体" w:hAnsi="宋体"/>
                <w:sz w:val="24"/>
              </w:rPr>
              <w:t>赵仲：大学德语（修订版）（1、2册）</w:t>
            </w:r>
            <w:r>
              <w:rPr>
                <w:rFonts w:hint="eastAsia" w:ascii="宋体" w:hAnsi="宋体" w:cs="宋体"/>
                <w:sz w:val="24"/>
              </w:rPr>
              <w:t>，</w:t>
            </w:r>
            <w:r>
              <w:rPr>
                <w:rFonts w:ascii="宋体" w:hAnsi="宋体" w:cs="宋体"/>
                <w:sz w:val="24"/>
              </w:rPr>
              <w:fldChar w:fldCharType="begin"/>
            </w:r>
            <w:r>
              <w:rPr>
                <w:rFonts w:ascii="宋体" w:hAnsi="宋体" w:cs="宋体"/>
                <w:sz w:val="24"/>
              </w:rPr>
              <w:instrText xml:space="preserve"> HYPERLINK "https://baike.baidu.com/item/%E5%A4%96%E8%AF%AD%E6%95%99%E5%AD%A6%E4%B8%8E%E7%A0%94%E7%A9%B6%E5%87%BA%E7%89%88%E7%A4%BE/2858986?fromModule=lemma_inlink" \t "https://baike.baidu.com/item/%E7%8E%B0%E4%BB%A3%E5%A4%A7%E5%AD%A6%E8%8B%B1%E8%AF%AD2%EF%BC%88%E7%B2%BE%E8%AF%BB%E6%95%99%E5%B8%88%E7%94%A8%E4%B9%A6%E7%AC%AC2%E7%89%88%EF%BC%89/_blank" </w:instrText>
            </w:r>
            <w:r>
              <w:rPr>
                <w:rFonts w:ascii="宋体" w:hAnsi="宋体" w:cs="宋体"/>
                <w:sz w:val="24"/>
              </w:rPr>
              <w:fldChar w:fldCharType="separate"/>
            </w:r>
            <w:r>
              <w:rPr>
                <w:rFonts w:hint="eastAsia" w:ascii="宋体" w:hAnsi="宋体" w:cs="宋体"/>
                <w:sz w:val="24"/>
              </w:rPr>
              <w:t>高等教育</w:t>
            </w:r>
            <w:r>
              <w:rPr>
                <w:rFonts w:ascii="宋体" w:hAnsi="宋体" w:cs="宋体"/>
                <w:sz w:val="24"/>
              </w:rPr>
              <w:t>出版社</w:t>
            </w:r>
            <w:r>
              <w:rPr>
                <w:rFonts w:ascii="宋体" w:hAnsi="宋体" w:cs="宋体"/>
                <w:sz w:val="24"/>
              </w:rPr>
              <w:fldChar w:fldCharType="end"/>
            </w:r>
            <w:r>
              <w:rPr>
                <w:rFonts w:hint="eastAsia" w:ascii="宋体" w:hAnsi="宋体" w:cs="宋体"/>
                <w:sz w:val="24"/>
              </w:rPr>
              <w:t>，2</w:t>
            </w:r>
            <w:r>
              <w:rPr>
                <w:rFonts w:ascii="宋体" w:hAnsi="宋体" w:cs="宋体"/>
                <w:sz w:val="24"/>
              </w:rPr>
              <w:t>004.</w:t>
            </w:r>
          </w:p>
        </w:tc>
      </w:tr>
    </w:tbl>
    <w:p w14:paraId="407F7F7B">
      <w:pPr>
        <w:spacing w:line="360" w:lineRule="exact"/>
        <w:rPr>
          <w:rFonts w:hint="eastAsia"/>
          <w:sz w:val="24"/>
        </w:rPr>
      </w:pPr>
      <w:r>
        <w:rPr>
          <w:rFonts w:hint="eastAsia"/>
          <w:sz w:val="24"/>
        </w:rPr>
        <w:t>学位点意见：                                       学院意见：</w:t>
      </w:r>
    </w:p>
    <w:p w14:paraId="39E58D62">
      <w:pPr>
        <w:spacing w:line="360" w:lineRule="exact"/>
        <w:rPr>
          <w:rFonts w:hint="eastAsia"/>
          <w:sz w:val="24"/>
        </w:rPr>
      </w:pPr>
      <w:r>
        <w:rPr>
          <w:rFonts w:hint="eastAsia"/>
          <w:sz w:val="24"/>
        </w:rPr>
        <w:t xml:space="preserve">            </w:t>
      </w:r>
    </w:p>
    <w:p w14:paraId="13D4F369">
      <w:pPr>
        <w:spacing w:line="360" w:lineRule="exact"/>
        <w:rPr>
          <w:rFonts w:hint="eastAsia"/>
          <w:sz w:val="24"/>
        </w:rPr>
      </w:pPr>
      <w:r>
        <w:rPr>
          <w:rFonts w:hint="eastAsia"/>
          <w:sz w:val="24"/>
        </w:rPr>
        <w:t>学位点负责人签字：         主管院长签字：        院长签字：       （盖章）</w:t>
      </w:r>
    </w:p>
    <w:p w14:paraId="706BCFFF">
      <w:pPr>
        <w:jc w:val="center"/>
        <w:rPr>
          <w:rFonts w:hint="eastAsia" w:ascii="隶书" w:eastAsia="隶书"/>
          <w:b/>
          <w:szCs w:val="21"/>
        </w:rPr>
      </w:pPr>
    </w:p>
    <w:p w14:paraId="3EA05B29">
      <w:r>
        <w:br w:type="page"/>
      </w:r>
    </w:p>
    <w:p w14:paraId="330202B6">
      <w:pPr>
        <w:ind w:left="-525" w:leftChars="-250"/>
        <w:jc w:val="center"/>
        <w:rPr>
          <w:rFonts w:ascii="宋体" w:hAnsi="宋体"/>
          <w:b/>
          <w:sz w:val="36"/>
          <w:szCs w:val="36"/>
        </w:rPr>
      </w:pPr>
      <w:r>
        <w:rPr>
          <w:rFonts w:hint="eastAsia" w:ascii="宋体" w:hAnsi="宋体"/>
          <w:b/>
          <w:sz w:val="36"/>
          <w:szCs w:val="36"/>
        </w:rPr>
        <w:t xml:space="preserve">  湖南科技大学</w:t>
      </w:r>
      <w:r>
        <w:rPr>
          <w:rFonts w:ascii="宋体" w:hAnsi="宋体"/>
          <w:b/>
          <w:sz w:val="36"/>
          <w:szCs w:val="36"/>
        </w:rPr>
        <w:t>202</w:t>
      </w:r>
      <w:r>
        <w:rPr>
          <w:rFonts w:hint="eastAsia" w:ascii="宋体" w:hAnsi="宋体"/>
          <w:b/>
          <w:sz w:val="36"/>
          <w:szCs w:val="36"/>
          <w:lang w:val="en-US" w:eastAsia="zh-CN"/>
        </w:rPr>
        <w:t>5</w:t>
      </w:r>
      <w:r>
        <w:rPr>
          <w:rFonts w:hint="eastAsia" w:ascii="宋体" w:hAnsi="宋体"/>
          <w:b/>
          <w:sz w:val="36"/>
          <w:szCs w:val="36"/>
        </w:rPr>
        <w:t>年硕士研究生入学考试初试科目大纲</w:t>
      </w:r>
    </w:p>
    <w:tbl>
      <w:tblPr>
        <w:tblStyle w:val="11"/>
        <w:tblW w:w="946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66"/>
        <w:gridCol w:w="1611"/>
        <w:gridCol w:w="1787"/>
        <w:gridCol w:w="3802"/>
      </w:tblGrid>
      <w:tr w14:paraId="2DFF98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9" w:hRule="atLeast"/>
          <w:jc w:val="center"/>
        </w:trPr>
        <w:tc>
          <w:tcPr>
            <w:tcW w:w="2266" w:type="dxa"/>
            <w:tcBorders>
              <w:top w:val="single" w:color="auto" w:sz="4" w:space="0"/>
              <w:left w:val="single" w:color="auto" w:sz="4" w:space="0"/>
              <w:bottom w:val="single" w:color="auto" w:sz="4" w:space="0"/>
              <w:right w:val="single" w:color="auto" w:sz="4" w:space="0"/>
            </w:tcBorders>
            <w:noWrap w:val="0"/>
            <w:vAlign w:val="center"/>
          </w:tcPr>
          <w:p w14:paraId="6A8C6DB5">
            <w:pPr>
              <w:spacing w:before="120" w:after="120"/>
              <w:jc w:val="center"/>
              <w:rPr>
                <w:rFonts w:hint="eastAsia" w:ascii="宋体" w:hAnsi="宋体"/>
                <w:b/>
                <w:szCs w:val="21"/>
              </w:rPr>
            </w:pPr>
            <w:r>
              <w:rPr>
                <w:rFonts w:hint="eastAsia" w:ascii="宋体" w:hAnsi="宋体"/>
                <w:b/>
                <w:szCs w:val="21"/>
              </w:rPr>
              <w:t>招生学院</w:t>
            </w:r>
          </w:p>
        </w:tc>
        <w:tc>
          <w:tcPr>
            <w:tcW w:w="1611" w:type="dxa"/>
            <w:tcBorders>
              <w:top w:val="single" w:color="auto" w:sz="4" w:space="0"/>
              <w:left w:val="single" w:color="auto" w:sz="4" w:space="0"/>
              <w:bottom w:val="single" w:color="auto" w:sz="4" w:space="0"/>
              <w:right w:val="single" w:color="auto" w:sz="4" w:space="0"/>
            </w:tcBorders>
            <w:noWrap w:val="0"/>
            <w:vAlign w:val="center"/>
          </w:tcPr>
          <w:p w14:paraId="5D2DA36A">
            <w:pPr>
              <w:spacing w:before="120" w:after="120"/>
              <w:jc w:val="center"/>
              <w:rPr>
                <w:rFonts w:hint="eastAsia" w:ascii="宋体" w:hAnsi="宋体"/>
                <w:b/>
                <w:szCs w:val="21"/>
              </w:rPr>
            </w:pPr>
            <w:r>
              <w:rPr>
                <w:rFonts w:hint="eastAsia" w:ascii="宋体" w:hAnsi="宋体"/>
                <w:b/>
                <w:szCs w:val="21"/>
              </w:rPr>
              <w:t>招生专业代码</w:t>
            </w:r>
          </w:p>
        </w:tc>
        <w:tc>
          <w:tcPr>
            <w:tcW w:w="1787" w:type="dxa"/>
            <w:tcBorders>
              <w:top w:val="single" w:color="auto" w:sz="4" w:space="0"/>
              <w:left w:val="single" w:color="auto" w:sz="4" w:space="0"/>
              <w:bottom w:val="single" w:color="auto" w:sz="4" w:space="0"/>
              <w:right w:val="single" w:color="auto" w:sz="4" w:space="0"/>
            </w:tcBorders>
            <w:noWrap w:val="0"/>
            <w:vAlign w:val="center"/>
          </w:tcPr>
          <w:p w14:paraId="5C9C715B">
            <w:pPr>
              <w:spacing w:before="120" w:after="120"/>
              <w:jc w:val="center"/>
              <w:rPr>
                <w:rFonts w:hint="eastAsia" w:ascii="宋体" w:hAnsi="宋体"/>
                <w:b/>
                <w:szCs w:val="21"/>
              </w:rPr>
            </w:pPr>
            <w:r>
              <w:rPr>
                <w:rFonts w:hint="eastAsia" w:ascii="宋体" w:hAnsi="宋体"/>
                <w:b/>
                <w:szCs w:val="21"/>
              </w:rPr>
              <w:t>招生专业名称</w:t>
            </w:r>
          </w:p>
        </w:tc>
        <w:tc>
          <w:tcPr>
            <w:tcW w:w="3802" w:type="dxa"/>
            <w:tcBorders>
              <w:top w:val="single" w:color="auto" w:sz="4" w:space="0"/>
              <w:left w:val="single" w:color="auto" w:sz="4" w:space="0"/>
              <w:bottom w:val="single" w:color="auto" w:sz="4" w:space="0"/>
              <w:right w:val="single" w:color="auto" w:sz="4" w:space="0"/>
            </w:tcBorders>
            <w:noWrap w:val="0"/>
            <w:vAlign w:val="center"/>
          </w:tcPr>
          <w:p w14:paraId="64B6E932">
            <w:pPr>
              <w:spacing w:before="120" w:after="120"/>
              <w:jc w:val="center"/>
              <w:rPr>
                <w:rFonts w:hint="eastAsia" w:ascii="宋体" w:hAnsi="宋体"/>
                <w:b/>
                <w:szCs w:val="21"/>
              </w:rPr>
            </w:pPr>
            <w:r>
              <w:rPr>
                <w:rFonts w:hint="eastAsia" w:ascii="宋体" w:hAnsi="宋体"/>
                <w:b/>
                <w:szCs w:val="21"/>
              </w:rPr>
              <w:t>考试科目代码及名称</w:t>
            </w:r>
          </w:p>
        </w:tc>
      </w:tr>
      <w:tr w14:paraId="5896ED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jc w:val="center"/>
        </w:trPr>
        <w:tc>
          <w:tcPr>
            <w:tcW w:w="2266" w:type="dxa"/>
            <w:tcBorders>
              <w:top w:val="single" w:color="auto" w:sz="4" w:space="0"/>
              <w:left w:val="single" w:color="auto" w:sz="4" w:space="0"/>
              <w:bottom w:val="single" w:color="auto" w:sz="4" w:space="0"/>
              <w:right w:val="single" w:color="auto" w:sz="4" w:space="0"/>
            </w:tcBorders>
            <w:noWrap w:val="0"/>
            <w:vAlign w:val="center"/>
          </w:tcPr>
          <w:p w14:paraId="60D51E2A">
            <w:pPr>
              <w:jc w:val="center"/>
              <w:rPr>
                <w:rFonts w:hint="eastAsia" w:ascii="宋体" w:hAnsi="宋体"/>
                <w:sz w:val="24"/>
              </w:rPr>
            </w:pPr>
            <w:r>
              <w:rPr>
                <w:rFonts w:hint="eastAsia" w:ascii="宋体" w:hAnsi="宋体"/>
                <w:sz w:val="24"/>
              </w:rPr>
              <w:t>外国语学院</w:t>
            </w:r>
          </w:p>
        </w:tc>
        <w:tc>
          <w:tcPr>
            <w:tcW w:w="1611" w:type="dxa"/>
            <w:tcBorders>
              <w:top w:val="single" w:color="auto" w:sz="4" w:space="0"/>
              <w:left w:val="single" w:color="auto" w:sz="4" w:space="0"/>
              <w:bottom w:val="single" w:color="auto" w:sz="4" w:space="0"/>
              <w:right w:val="single" w:color="auto" w:sz="4" w:space="0"/>
            </w:tcBorders>
            <w:noWrap w:val="0"/>
            <w:vAlign w:val="center"/>
          </w:tcPr>
          <w:p w14:paraId="2A083AF3">
            <w:pPr>
              <w:wordWrap w:val="0"/>
              <w:spacing w:line="288" w:lineRule="auto"/>
              <w:jc w:val="center"/>
              <w:rPr>
                <w:rFonts w:hint="eastAsia" w:ascii="宋体" w:hAnsi="宋体"/>
                <w:sz w:val="24"/>
              </w:rPr>
            </w:pPr>
            <w:r>
              <w:rPr>
                <w:rFonts w:hint="eastAsia" w:ascii="宋体" w:hAnsi="宋体"/>
                <w:sz w:val="24"/>
              </w:rPr>
              <w:t>050200</w:t>
            </w:r>
          </w:p>
        </w:tc>
        <w:tc>
          <w:tcPr>
            <w:tcW w:w="1787" w:type="dxa"/>
            <w:tcBorders>
              <w:top w:val="single" w:color="auto" w:sz="4" w:space="0"/>
              <w:left w:val="single" w:color="auto" w:sz="4" w:space="0"/>
              <w:bottom w:val="single" w:color="auto" w:sz="4" w:space="0"/>
              <w:right w:val="single" w:color="auto" w:sz="4" w:space="0"/>
            </w:tcBorders>
            <w:noWrap w:val="0"/>
            <w:vAlign w:val="center"/>
          </w:tcPr>
          <w:p w14:paraId="7047BCBC">
            <w:pPr>
              <w:wordWrap w:val="0"/>
              <w:spacing w:line="288" w:lineRule="auto"/>
              <w:jc w:val="center"/>
              <w:rPr>
                <w:rFonts w:hint="eastAsia" w:ascii="宋体" w:hAnsi="宋体"/>
                <w:sz w:val="24"/>
              </w:rPr>
            </w:pPr>
            <w:r>
              <w:rPr>
                <w:rFonts w:hint="eastAsia" w:ascii="宋体" w:hAnsi="宋体"/>
                <w:sz w:val="24"/>
                <w:szCs w:val="24"/>
              </w:rPr>
              <w:t>外国语言文学</w:t>
            </w:r>
          </w:p>
        </w:tc>
        <w:tc>
          <w:tcPr>
            <w:tcW w:w="3802" w:type="dxa"/>
            <w:tcBorders>
              <w:top w:val="single" w:color="auto" w:sz="4" w:space="0"/>
              <w:left w:val="single" w:color="auto" w:sz="4" w:space="0"/>
              <w:bottom w:val="single" w:color="auto" w:sz="4" w:space="0"/>
              <w:right w:val="single" w:color="auto" w:sz="4" w:space="0"/>
            </w:tcBorders>
            <w:noWrap w:val="0"/>
            <w:vAlign w:val="center"/>
          </w:tcPr>
          <w:p w14:paraId="7917D604">
            <w:pPr>
              <w:wordWrap w:val="0"/>
              <w:spacing w:line="288" w:lineRule="auto"/>
              <w:jc w:val="center"/>
              <w:rPr>
                <w:rFonts w:hint="eastAsia" w:ascii="宋体" w:hAnsi="宋体"/>
                <w:sz w:val="24"/>
              </w:rPr>
            </w:pPr>
            <w:r>
              <w:rPr>
                <w:rFonts w:hint="eastAsia" w:ascii="宋体" w:hAnsi="宋体"/>
                <w:sz w:val="24"/>
              </w:rPr>
              <w:t>243 二外法语</w:t>
            </w:r>
          </w:p>
        </w:tc>
      </w:tr>
      <w:tr w14:paraId="76AA42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453" w:hRule="atLeast"/>
          <w:jc w:val="center"/>
        </w:trPr>
        <w:tc>
          <w:tcPr>
            <w:tcW w:w="2266" w:type="dxa"/>
            <w:tcBorders>
              <w:top w:val="single" w:color="auto" w:sz="4" w:space="0"/>
              <w:left w:val="single" w:color="auto" w:sz="4" w:space="0"/>
              <w:right w:val="single" w:color="auto" w:sz="4" w:space="0"/>
            </w:tcBorders>
            <w:noWrap w:val="0"/>
            <w:vAlign w:val="center"/>
          </w:tcPr>
          <w:p w14:paraId="1F7A3FB9">
            <w:pPr>
              <w:wordWrap w:val="0"/>
              <w:spacing w:line="288" w:lineRule="auto"/>
              <w:jc w:val="center"/>
              <w:rPr>
                <w:rFonts w:hint="eastAsia" w:ascii="宋体" w:hAnsi="宋体"/>
                <w:sz w:val="24"/>
              </w:rPr>
            </w:pPr>
            <w:r>
              <w:rPr>
                <w:rFonts w:hint="eastAsia" w:ascii="宋体" w:hAnsi="宋体"/>
                <w:b/>
                <w:sz w:val="24"/>
              </w:rPr>
              <w:t>考试内容</w:t>
            </w:r>
          </w:p>
        </w:tc>
        <w:tc>
          <w:tcPr>
            <w:tcW w:w="7200" w:type="dxa"/>
            <w:gridSpan w:val="3"/>
            <w:tcBorders>
              <w:top w:val="single" w:color="auto" w:sz="4" w:space="0"/>
              <w:left w:val="single" w:color="auto" w:sz="4" w:space="0"/>
              <w:bottom w:val="single" w:color="auto" w:sz="4" w:space="0"/>
              <w:right w:val="single" w:color="auto" w:sz="4" w:space="0"/>
            </w:tcBorders>
            <w:noWrap w:val="0"/>
            <w:vAlign w:val="top"/>
          </w:tcPr>
          <w:p w14:paraId="504A6134">
            <w:pPr>
              <w:spacing w:line="360" w:lineRule="auto"/>
              <w:rPr>
                <w:rFonts w:hint="eastAsia" w:ascii="宋体" w:hAnsi="宋体"/>
                <w:sz w:val="24"/>
              </w:rPr>
            </w:pPr>
            <w:r>
              <w:rPr>
                <w:rFonts w:hint="eastAsia" w:ascii="宋体" w:hAnsi="宋体"/>
                <w:sz w:val="24"/>
              </w:rPr>
              <w:t>243 二外法语  考试旨在全面考察考生是否具备硕士阶段学习所要求的法语水平。在考察考生的词汇，语法基础知识的基础上，注重考生语言应用能力的考察。具体检查考生对基本语法知识的掌握、基础阅读的能力及法汉和汉法翻译能力，以上能力要求达到中级水平。</w:t>
            </w:r>
          </w:p>
          <w:p w14:paraId="0629742F">
            <w:pPr>
              <w:spacing w:line="360" w:lineRule="exact"/>
              <w:rPr>
                <w:rFonts w:hint="eastAsia" w:ascii="宋体" w:hAnsi="宋体"/>
                <w:szCs w:val="21"/>
              </w:rPr>
            </w:pPr>
          </w:p>
        </w:tc>
      </w:tr>
      <w:tr w14:paraId="618EE7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564" w:hRule="atLeast"/>
          <w:jc w:val="center"/>
        </w:trPr>
        <w:tc>
          <w:tcPr>
            <w:tcW w:w="2266" w:type="dxa"/>
            <w:tcBorders>
              <w:top w:val="single" w:color="auto" w:sz="4" w:space="0"/>
              <w:left w:val="single" w:color="auto" w:sz="4" w:space="0"/>
              <w:right w:val="single" w:color="auto" w:sz="4" w:space="0"/>
            </w:tcBorders>
            <w:noWrap w:val="0"/>
            <w:vAlign w:val="center"/>
          </w:tcPr>
          <w:p w14:paraId="18F792A0">
            <w:pPr>
              <w:spacing w:line="360" w:lineRule="exact"/>
              <w:jc w:val="center"/>
              <w:rPr>
                <w:rFonts w:hint="eastAsia" w:ascii="宋体" w:hAnsi="宋体"/>
                <w:sz w:val="24"/>
              </w:rPr>
            </w:pPr>
            <w:r>
              <w:rPr>
                <w:rFonts w:hint="eastAsia" w:ascii="宋体" w:hAnsi="宋体"/>
                <w:b/>
                <w:bCs/>
                <w:sz w:val="24"/>
              </w:rPr>
              <w:t>参考书目</w:t>
            </w:r>
          </w:p>
        </w:tc>
        <w:tc>
          <w:tcPr>
            <w:tcW w:w="7200" w:type="dxa"/>
            <w:gridSpan w:val="3"/>
            <w:tcBorders>
              <w:top w:val="single" w:color="auto" w:sz="4" w:space="0"/>
              <w:left w:val="single" w:color="auto" w:sz="4" w:space="0"/>
              <w:bottom w:val="single" w:color="auto" w:sz="4" w:space="0"/>
              <w:right w:val="single" w:color="auto" w:sz="4" w:space="0"/>
            </w:tcBorders>
            <w:noWrap w:val="0"/>
            <w:vAlign w:val="top"/>
          </w:tcPr>
          <w:p w14:paraId="5BC61226">
            <w:pPr>
              <w:pStyle w:val="8"/>
              <w:numPr>
                <w:ilvl w:val="0"/>
                <w:numId w:val="3"/>
              </w:numPr>
              <w:spacing w:before="0" w:beforeAutospacing="0" w:after="0" w:afterAutospacing="0" w:line="360" w:lineRule="auto"/>
              <w:jc w:val="both"/>
              <w:rPr>
                <w:rFonts w:hint="eastAsia" w:cs="Times New Roman"/>
                <w:kern w:val="2"/>
              </w:rPr>
            </w:pPr>
            <w:r>
              <w:rPr>
                <w:rFonts w:hint="eastAsia" w:cs="Times New Roman"/>
                <w:kern w:val="2"/>
              </w:rPr>
              <w:t>张敏等主编：新编大学法语（1、2、3</w:t>
            </w:r>
            <w:r>
              <w:rPr>
                <w:rFonts w:hint="eastAsia" w:cs="Times New Roman"/>
                <w:kern w:val="2"/>
                <w:lang w:eastAsia="zh-CN"/>
              </w:rPr>
              <w:t>册</w:t>
            </w:r>
            <w:r>
              <w:rPr>
                <w:rFonts w:hint="eastAsia" w:cs="Times New Roman"/>
                <w:kern w:val="2"/>
              </w:rPr>
              <w:t>），外语教学与研究出版社，2</w:t>
            </w:r>
            <w:r>
              <w:rPr>
                <w:rFonts w:cs="Times New Roman"/>
                <w:kern w:val="2"/>
              </w:rPr>
              <w:t>004.</w:t>
            </w:r>
          </w:p>
          <w:p w14:paraId="3D91D660">
            <w:pPr>
              <w:pStyle w:val="8"/>
              <w:numPr>
                <w:ilvl w:val="0"/>
                <w:numId w:val="3"/>
              </w:numPr>
              <w:spacing w:before="0" w:beforeAutospacing="0" w:after="0" w:afterAutospacing="0" w:line="360" w:lineRule="auto"/>
              <w:ind w:left="0" w:leftChars="0" w:firstLine="0" w:firstLineChars="0"/>
              <w:jc w:val="both"/>
              <w:rPr>
                <w:rFonts w:hint="eastAsia" w:cs="Times New Roman"/>
                <w:kern w:val="2"/>
              </w:rPr>
            </w:pPr>
            <w:r>
              <w:rPr>
                <w:rFonts w:hint="eastAsia" w:cs="Times New Roman"/>
                <w:kern w:val="2"/>
              </w:rPr>
              <w:t>张晶主编：标准法语语法精解与练习，外语教学与研究出版社，2</w:t>
            </w:r>
            <w:r>
              <w:rPr>
                <w:rFonts w:cs="Times New Roman"/>
                <w:kern w:val="2"/>
              </w:rPr>
              <w:t>020.</w:t>
            </w:r>
          </w:p>
          <w:p w14:paraId="72B851F5">
            <w:pPr>
              <w:pStyle w:val="8"/>
              <w:numPr>
                <w:ilvl w:val="0"/>
                <w:numId w:val="3"/>
              </w:numPr>
              <w:spacing w:before="0" w:beforeAutospacing="0" w:after="0" w:afterAutospacing="0" w:line="360" w:lineRule="auto"/>
              <w:ind w:left="0" w:leftChars="0" w:firstLine="0" w:firstLineChars="0"/>
              <w:jc w:val="both"/>
              <w:rPr>
                <w:rFonts w:hint="eastAsia"/>
              </w:rPr>
            </w:pPr>
            <w:r>
              <w:rPr>
                <w:rFonts w:hint="eastAsia" w:cs="Times New Roman"/>
                <w:kern w:val="2"/>
              </w:rPr>
              <w:t>王静编著：考研法语二外全真模拟试题与精解，外语教学与研究出版社，2</w:t>
            </w:r>
            <w:r>
              <w:rPr>
                <w:rFonts w:cs="Times New Roman"/>
                <w:kern w:val="2"/>
              </w:rPr>
              <w:t>015.</w:t>
            </w:r>
          </w:p>
        </w:tc>
      </w:tr>
    </w:tbl>
    <w:p w14:paraId="6FA3DA78">
      <w:pPr>
        <w:spacing w:line="360" w:lineRule="exact"/>
        <w:rPr>
          <w:rFonts w:hint="eastAsia"/>
          <w:sz w:val="24"/>
        </w:rPr>
      </w:pPr>
      <w:r>
        <w:rPr>
          <w:rFonts w:hint="eastAsia"/>
          <w:sz w:val="24"/>
        </w:rPr>
        <w:t>学位点意见：                                       学院意见：</w:t>
      </w:r>
    </w:p>
    <w:p w14:paraId="33893DA1">
      <w:pPr>
        <w:spacing w:line="360" w:lineRule="exact"/>
        <w:rPr>
          <w:rFonts w:hint="eastAsia"/>
          <w:sz w:val="24"/>
        </w:rPr>
      </w:pPr>
      <w:r>
        <w:rPr>
          <w:rFonts w:hint="eastAsia"/>
          <w:sz w:val="24"/>
        </w:rPr>
        <w:t xml:space="preserve">            </w:t>
      </w:r>
    </w:p>
    <w:p w14:paraId="25CE758E">
      <w:pPr>
        <w:spacing w:line="360" w:lineRule="exact"/>
        <w:rPr>
          <w:rFonts w:hint="eastAsia"/>
          <w:sz w:val="24"/>
        </w:rPr>
      </w:pPr>
      <w:r>
        <w:rPr>
          <w:rFonts w:hint="eastAsia"/>
          <w:sz w:val="24"/>
        </w:rPr>
        <w:t>学位点负责人签字：         主管院长签字：        院长签字：       （盖章）</w:t>
      </w:r>
    </w:p>
    <w:p w14:paraId="6B2046E3">
      <w:pPr>
        <w:jc w:val="center"/>
        <w:rPr>
          <w:rFonts w:hint="eastAsia" w:ascii="隶书" w:eastAsia="隶书"/>
          <w:b/>
          <w:szCs w:val="21"/>
        </w:rPr>
      </w:pPr>
    </w:p>
    <w:p w14:paraId="2B6F8C2C">
      <w:r>
        <w:br w:type="page"/>
      </w:r>
    </w:p>
    <w:p w14:paraId="6D63A2F2">
      <w:pPr>
        <w:ind w:left="-525" w:leftChars="-250"/>
        <w:jc w:val="center"/>
        <w:rPr>
          <w:rFonts w:ascii="宋体" w:hAnsi="宋体"/>
          <w:b/>
          <w:sz w:val="36"/>
          <w:szCs w:val="36"/>
        </w:rPr>
      </w:pPr>
      <w:r>
        <w:rPr>
          <w:rFonts w:hint="eastAsia" w:ascii="宋体" w:hAnsi="宋体"/>
          <w:b/>
          <w:sz w:val="36"/>
          <w:szCs w:val="36"/>
        </w:rPr>
        <w:t xml:space="preserve">  湖南科技大学</w:t>
      </w:r>
      <w:r>
        <w:rPr>
          <w:rFonts w:ascii="宋体" w:hAnsi="宋体"/>
          <w:b/>
          <w:sz w:val="36"/>
          <w:szCs w:val="36"/>
        </w:rPr>
        <w:t>202</w:t>
      </w:r>
      <w:r>
        <w:rPr>
          <w:rFonts w:hint="eastAsia" w:ascii="宋体" w:hAnsi="宋体"/>
          <w:b/>
          <w:sz w:val="36"/>
          <w:szCs w:val="36"/>
          <w:lang w:val="en-US" w:eastAsia="zh-CN"/>
        </w:rPr>
        <w:t>5</w:t>
      </w:r>
      <w:r>
        <w:rPr>
          <w:rFonts w:hint="eastAsia" w:ascii="宋体" w:hAnsi="宋体"/>
          <w:b/>
          <w:sz w:val="36"/>
          <w:szCs w:val="36"/>
        </w:rPr>
        <w:t>年硕士研究生入学考试初试科目大纲</w:t>
      </w:r>
    </w:p>
    <w:tbl>
      <w:tblPr>
        <w:tblStyle w:val="11"/>
        <w:tblW w:w="946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66"/>
        <w:gridCol w:w="1611"/>
        <w:gridCol w:w="1710"/>
        <w:gridCol w:w="3879"/>
      </w:tblGrid>
      <w:tr w14:paraId="5A0529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9" w:hRule="atLeast"/>
          <w:jc w:val="center"/>
        </w:trPr>
        <w:tc>
          <w:tcPr>
            <w:tcW w:w="2266" w:type="dxa"/>
            <w:tcBorders>
              <w:top w:val="single" w:color="auto" w:sz="4" w:space="0"/>
              <w:left w:val="single" w:color="auto" w:sz="4" w:space="0"/>
              <w:bottom w:val="single" w:color="auto" w:sz="4" w:space="0"/>
              <w:right w:val="single" w:color="auto" w:sz="4" w:space="0"/>
            </w:tcBorders>
            <w:noWrap w:val="0"/>
            <w:vAlign w:val="center"/>
          </w:tcPr>
          <w:p w14:paraId="08CD039B">
            <w:pPr>
              <w:spacing w:before="120" w:after="120"/>
              <w:jc w:val="center"/>
              <w:rPr>
                <w:rFonts w:hint="eastAsia" w:ascii="宋体" w:hAnsi="宋体"/>
                <w:b/>
                <w:szCs w:val="21"/>
              </w:rPr>
            </w:pPr>
            <w:r>
              <w:rPr>
                <w:rFonts w:hint="eastAsia" w:ascii="宋体" w:hAnsi="宋体"/>
                <w:b/>
                <w:szCs w:val="21"/>
              </w:rPr>
              <w:t>招生学院</w:t>
            </w:r>
          </w:p>
        </w:tc>
        <w:tc>
          <w:tcPr>
            <w:tcW w:w="1611" w:type="dxa"/>
            <w:tcBorders>
              <w:top w:val="single" w:color="auto" w:sz="4" w:space="0"/>
              <w:left w:val="single" w:color="auto" w:sz="4" w:space="0"/>
              <w:bottom w:val="single" w:color="auto" w:sz="4" w:space="0"/>
              <w:right w:val="single" w:color="auto" w:sz="4" w:space="0"/>
            </w:tcBorders>
            <w:noWrap w:val="0"/>
            <w:vAlign w:val="center"/>
          </w:tcPr>
          <w:p w14:paraId="751FF7BA">
            <w:pPr>
              <w:spacing w:before="120" w:after="120"/>
              <w:jc w:val="center"/>
              <w:rPr>
                <w:rFonts w:hint="eastAsia" w:ascii="宋体" w:hAnsi="宋体"/>
                <w:b/>
                <w:szCs w:val="21"/>
              </w:rPr>
            </w:pPr>
            <w:r>
              <w:rPr>
                <w:rFonts w:hint="eastAsia" w:ascii="宋体" w:hAnsi="宋体"/>
                <w:b/>
                <w:szCs w:val="21"/>
              </w:rPr>
              <w:t>招生专业代码</w:t>
            </w:r>
          </w:p>
        </w:tc>
        <w:tc>
          <w:tcPr>
            <w:tcW w:w="1710" w:type="dxa"/>
            <w:tcBorders>
              <w:top w:val="single" w:color="auto" w:sz="4" w:space="0"/>
              <w:left w:val="single" w:color="auto" w:sz="4" w:space="0"/>
              <w:bottom w:val="single" w:color="auto" w:sz="4" w:space="0"/>
              <w:right w:val="single" w:color="auto" w:sz="4" w:space="0"/>
            </w:tcBorders>
            <w:noWrap w:val="0"/>
            <w:vAlign w:val="center"/>
          </w:tcPr>
          <w:p w14:paraId="089BB244">
            <w:pPr>
              <w:spacing w:before="120" w:after="120"/>
              <w:jc w:val="center"/>
              <w:rPr>
                <w:rFonts w:hint="eastAsia" w:ascii="宋体" w:hAnsi="宋体"/>
                <w:b/>
                <w:szCs w:val="21"/>
              </w:rPr>
            </w:pPr>
            <w:r>
              <w:rPr>
                <w:rFonts w:hint="eastAsia" w:ascii="宋体" w:hAnsi="宋体"/>
                <w:b/>
                <w:szCs w:val="21"/>
              </w:rPr>
              <w:t>招生专业名称</w:t>
            </w:r>
          </w:p>
        </w:tc>
        <w:tc>
          <w:tcPr>
            <w:tcW w:w="3879" w:type="dxa"/>
            <w:tcBorders>
              <w:top w:val="single" w:color="auto" w:sz="4" w:space="0"/>
              <w:left w:val="single" w:color="auto" w:sz="4" w:space="0"/>
              <w:bottom w:val="single" w:color="auto" w:sz="4" w:space="0"/>
              <w:right w:val="single" w:color="auto" w:sz="4" w:space="0"/>
            </w:tcBorders>
            <w:noWrap w:val="0"/>
            <w:vAlign w:val="center"/>
          </w:tcPr>
          <w:p w14:paraId="5A6DC69D">
            <w:pPr>
              <w:spacing w:before="120" w:after="120"/>
              <w:jc w:val="center"/>
              <w:rPr>
                <w:rFonts w:hint="eastAsia" w:ascii="宋体" w:hAnsi="宋体"/>
                <w:b/>
                <w:szCs w:val="21"/>
              </w:rPr>
            </w:pPr>
            <w:r>
              <w:rPr>
                <w:rFonts w:hint="eastAsia" w:ascii="宋体" w:hAnsi="宋体"/>
                <w:b/>
                <w:szCs w:val="21"/>
              </w:rPr>
              <w:t>考试科目代码及名称</w:t>
            </w:r>
          </w:p>
        </w:tc>
      </w:tr>
      <w:tr w14:paraId="075F93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jc w:val="center"/>
        </w:trPr>
        <w:tc>
          <w:tcPr>
            <w:tcW w:w="2266" w:type="dxa"/>
            <w:tcBorders>
              <w:top w:val="single" w:color="auto" w:sz="4" w:space="0"/>
              <w:left w:val="single" w:color="auto" w:sz="4" w:space="0"/>
              <w:bottom w:val="single" w:color="auto" w:sz="4" w:space="0"/>
              <w:right w:val="single" w:color="auto" w:sz="4" w:space="0"/>
            </w:tcBorders>
            <w:noWrap w:val="0"/>
            <w:vAlign w:val="center"/>
          </w:tcPr>
          <w:p w14:paraId="22DD31A0">
            <w:pPr>
              <w:jc w:val="center"/>
              <w:rPr>
                <w:rFonts w:hint="eastAsia" w:ascii="宋体" w:hAnsi="宋体"/>
                <w:sz w:val="24"/>
              </w:rPr>
            </w:pPr>
            <w:r>
              <w:rPr>
                <w:rFonts w:hint="eastAsia" w:ascii="宋体" w:hAnsi="宋体"/>
                <w:sz w:val="24"/>
              </w:rPr>
              <w:t>外国语学院</w:t>
            </w:r>
          </w:p>
        </w:tc>
        <w:tc>
          <w:tcPr>
            <w:tcW w:w="1611" w:type="dxa"/>
            <w:tcBorders>
              <w:top w:val="single" w:color="auto" w:sz="4" w:space="0"/>
              <w:left w:val="single" w:color="auto" w:sz="4" w:space="0"/>
              <w:bottom w:val="single" w:color="auto" w:sz="4" w:space="0"/>
              <w:right w:val="single" w:color="auto" w:sz="4" w:space="0"/>
            </w:tcBorders>
            <w:noWrap w:val="0"/>
            <w:vAlign w:val="center"/>
          </w:tcPr>
          <w:p w14:paraId="0A547BA1">
            <w:pPr>
              <w:wordWrap w:val="0"/>
              <w:spacing w:line="288" w:lineRule="auto"/>
              <w:jc w:val="center"/>
              <w:rPr>
                <w:rFonts w:hint="eastAsia" w:ascii="宋体" w:hAnsi="宋体"/>
                <w:sz w:val="24"/>
              </w:rPr>
            </w:pPr>
            <w:r>
              <w:rPr>
                <w:rFonts w:hint="eastAsia" w:ascii="宋体" w:hAnsi="宋体"/>
                <w:sz w:val="24"/>
              </w:rPr>
              <w:t>050200</w:t>
            </w:r>
          </w:p>
        </w:tc>
        <w:tc>
          <w:tcPr>
            <w:tcW w:w="1710" w:type="dxa"/>
            <w:tcBorders>
              <w:top w:val="single" w:color="auto" w:sz="4" w:space="0"/>
              <w:left w:val="single" w:color="auto" w:sz="4" w:space="0"/>
              <w:bottom w:val="single" w:color="auto" w:sz="4" w:space="0"/>
              <w:right w:val="single" w:color="auto" w:sz="4" w:space="0"/>
            </w:tcBorders>
            <w:noWrap w:val="0"/>
            <w:vAlign w:val="center"/>
          </w:tcPr>
          <w:p w14:paraId="7ADA6B19">
            <w:pPr>
              <w:wordWrap w:val="0"/>
              <w:spacing w:line="288" w:lineRule="auto"/>
              <w:jc w:val="center"/>
              <w:rPr>
                <w:rFonts w:hint="eastAsia" w:ascii="宋体" w:hAnsi="宋体"/>
                <w:sz w:val="24"/>
              </w:rPr>
            </w:pPr>
            <w:r>
              <w:rPr>
                <w:rFonts w:hint="eastAsia" w:ascii="宋体" w:hAnsi="宋体"/>
                <w:sz w:val="24"/>
                <w:szCs w:val="24"/>
              </w:rPr>
              <w:t>外国语言文学</w:t>
            </w:r>
          </w:p>
        </w:tc>
        <w:tc>
          <w:tcPr>
            <w:tcW w:w="3879" w:type="dxa"/>
            <w:tcBorders>
              <w:top w:val="single" w:color="auto" w:sz="4" w:space="0"/>
              <w:left w:val="single" w:color="auto" w:sz="4" w:space="0"/>
              <w:bottom w:val="single" w:color="auto" w:sz="4" w:space="0"/>
              <w:right w:val="single" w:color="auto" w:sz="4" w:space="0"/>
            </w:tcBorders>
            <w:noWrap w:val="0"/>
            <w:vAlign w:val="center"/>
          </w:tcPr>
          <w:p w14:paraId="356BAE52">
            <w:pPr>
              <w:wordWrap w:val="0"/>
              <w:spacing w:line="288" w:lineRule="auto"/>
              <w:jc w:val="center"/>
              <w:rPr>
                <w:rFonts w:hint="eastAsia" w:ascii="宋体" w:hAnsi="宋体"/>
                <w:sz w:val="24"/>
              </w:rPr>
            </w:pPr>
            <w:r>
              <w:rPr>
                <w:rFonts w:hint="eastAsia" w:ascii="宋体" w:hAnsi="宋体"/>
                <w:sz w:val="24"/>
              </w:rPr>
              <w:t>618 综合英语</w:t>
            </w:r>
          </w:p>
        </w:tc>
      </w:tr>
      <w:tr w14:paraId="5A9799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819" w:hRule="atLeast"/>
          <w:jc w:val="center"/>
        </w:trPr>
        <w:tc>
          <w:tcPr>
            <w:tcW w:w="2266" w:type="dxa"/>
            <w:tcBorders>
              <w:top w:val="single" w:color="auto" w:sz="4" w:space="0"/>
              <w:left w:val="single" w:color="auto" w:sz="4" w:space="0"/>
              <w:right w:val="single" w:color="auto" w:sz="4" w:space="0"/>
            </w:tcBorders>
            <w:noWrap w:val="0"/>
            <w:vAlign w:val="center"/>
          </w:tcPr>
          <w:p w14:paraId="7C26FF6C">
            <w:pPr>
              <w:wordWrap w:val="0"/>
              <w:spacing w:line="288" w:lineRule="auto"/>
              <w:jc w:val="center"/>
              <w:rPr>
                <w:rFonts w:hint="eastAsia" w:ascii="宋体" w:hAnsi="宋体"/>
                <w:sz w:val="24"/>
              </w:rPr>
            </w:pPr>
            <w:r>
              <w:rPr>
                <w:rFonts w:hint="eastAsia" w:ascii="宋体" w:hAnsi="宋体"/>
                <w:b/>
                <w:sz w:val="24"/>
              </w:rPr>
              <w:t>考试内容</w:t>
            </w:r>
          </w:p>
        </w:tc>
        <w:tc>
          <w:tcPr>
            <w:tcW w:w="7200" w:type="dxa"/>
            <w:gridSpan w:val="3"/>
            <w:tcBorders>
              <w:top w:val="single" w:color="auto" w:sz="4" w:space="0"/>
              <w:left w:val="single" w:color="auto" w:sz="4" w:space="0"/>
              <w:bottom w:val="single" w:color="auto" w:sz="4" w:space="0"/>
              <w:right w:val="single" w:color="auto" w:sz="4" w:space="0"/>
            </w:tcBorders>
            <w:noWrap w:val="0"/>
            <w:vAlign w:val="top"/>
          </w:tcPr>
          <w:p w14:paraId="6242600E">
            <w:pPr>
              <w:spacing w:line="360" w:lineRule="auto"/>
              <w:rPr>
                <w:rFonts w:hint="eastAsia" w:ascii="宋体" w:hAnsi="宋体"/>
                <w:sz w:val="24"/>
              </w:rPr>
            </w:pPr>
            <w:r>
              <w:rPr>
                <w:rFonts w:hint="eastAsia" w:ascii="宋体" w:hAnsi="宋体"/>
                <w:sz w:val="24"/>
              </w:rPr>
              <w:t>618 综合英语  以《高等学校英语专业英语教学大纲》与《高等学校英语专业英语考试大纲》为依据，着重考查考生英语词汇、语法、语篇这三个方面的基本知识和英语听说读写译基本技能，侧重考生的语言综合运用能力。</w:t>
            </w:r>
          </w:p>
          <w:p w14:paraId="7B505E1A">
            <w:pPr>
              <w:spacing w:line="360" w:lineRule="exact"/>
              <w:rPr>
                <w:rFonts w:hint="eastAsia" w:ascii="宋体" w:hAnsi="宋体"/>
                <w:szCs w:val="21"/>
              </w:rPr>
            </w:pPr>
          </w:p>
        </w:tc>
      </w:tr>
      <w:tr w14:paraId="61E6F8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564" w:hRule="atLeast"/>
          <w:jc w:val="center"/>
        </w:trPr>
        <w:tc>
          <w:tcPr>
            <w:tcW w:w="2266" w:type="dxa"/>
            <w:tcBorders>
              <w:top w:val="single" w:color="auto" w:sz="4" w:space="0"/>
              <w:left w:val="single" w:color="auto" w:sz="4" w:space="0"/>
              <w:right w:val="single" w:color="auto" w:sz="4" w:space="0"/>
            </w:tcBorders>
            <w:noWrap w:val="0"/>
            <w:vAlign w:val="center"/>
          </w:tcPr>
          <w:p w14:paraId="6A6C087A">
            <w:pPr>
              <w:spacing w:line="360" w:lineRule="exact"/>
              <w:jc w:val="center"/>
              <w:rPr>
                <w:rFonts w:hint="eastAsia" w:ascii="宋体" w:hAnsi="宋体"/>
                <w:sz w:val="24"/>
              </w:rPr>
            </w:pPr>
            <w:r>
              <w:rPr>
                <w:rFonts w:hint="eastAsia" w:ascii="宋体" w:hAnsi="宋体"/>
                <w:b/>
                <w:bCs/>
                <w:sz w:val="24"/>
              </w:rPr>
              <w:t>参考书目</w:t>
            </w:r>
          </w:p>
        </w:tc>
        <w:tc>
          <w:tcPr>
            <w:tcW w:w="7200" w:type="dxa"/>
            <w:gridSpan w:val="3"/>
            <w:tcBorders>
              <w:top w:val="single" w:color="auto" w:sz="4" w:space="0"/>
              <w:left w:val="single" w:color="auto" w:sz="4" w:space="0"/>
              <w:bottom w:val="single" w:color="auto" w:sz="4" w:space="0"/>
              <w:right w:val="single" w:color="auto" w:sz="4" w:space="0"/>
            </w:tcBorders>
            <w:noWrap w:val="0"/>
            <w:vAlign w:val="top"/>
          </w:tcPr>
          <w:p w14:paraId="1EC709E1">
            <w:pPr>
              <w:numPr>
                <w:ilvl w:val="0"/>
                <w:numId w:val="4"/>
              </w:numPr>
              <w:spacing w:line="360" w:lineRule="exact"/>
              <w:rPr>
                <w:rFonts w:hint="eastAsia" w:ascii="宋体" w:hAnsi="宋体"/>
                <w:sz w:val="24"/>
              </w:rPr>
            </w:pPr>
            <w:r>
              <w:rPr>
                <w:rFonts w:ascii="宋体" w:hAnsi="宋体" w:cs="宋体"/>
                <w:sz w:val="24"/>
              </w:rPr>
              <w:t>张汉熙</w:t>
            </w:r>
            <w:r>
              <w:rPr>
                <w:rFonts w:hint="eastAsia" w:ascii="宋体" w:hAnsi="宋体" w:cs="宋体"/>
                <w:sz w:val="24"/>
              </w:rPr>
              <w:t>：</w:t>
            </w:r>
            <w:r>
              <w:rPr>
                <w:rFonts w:ascii="宋体" w:hAnsi="宋体" w:cs="宋体"/>
                <w:sz w:val="24"/>
              </w:rPr>
              <w:t>高级英语</w:t>
            </w:r>
            <w:r>
              <w:rPr>
                <w:rFonts w:hint="eastAsia" w:ascii="宋体" w:hAnsi="宋体" w:cs="宋体"/>
                <w:sz w:val="24"/>
              </w:rPr>
              <w:t>（</w:t>
            </w:r>
            <w:r>
              <w:rPr>
                <w:rFonts w:ascii="宋体" w:hAnsi="宋体" w:cs="宋体"/>
                <w:sz w:val="24"/>
              </w:rPr>
              <w:t>第三版</w:t>
            </w:r>
            <w:r>
              <w:rPr>
                <w:rFonts w:hint="eastAsia" w:ascii="宋体" w:hAnsi="宋体" w:cs="宋体"/>
                <w:sz w:val="24"/>
              </w:rPr>
              <w:t>）</w:t>
            </w:r>
            <w:r>
              <w:rPr>
                <w:rFonts w:ascii="宋体" w:hAnsi="宋体" w:cs="宋体"/>
                <w:sz w:val="24"/>
              </w:rPr>
              <w:t>(1</w:t>
            </w:r>
            <w:r>
              <w:rPr>
                <w:rFonts w:hint="eastAsia" w:ascii="宋体" w:hAnsi="宋体" w:cs="宋体"/>
                <w:sz w:val="24"/>
              </w:rPr>
              <w:t>、</w:t>
            </w:r>
            <w:r>
              <w:rPr>
                <w:rFonts w:ascii="宋体" w:hAnsi="宋体" w:cs="宋体"/>
                <w:sz w:val="24"/>
              </w:rPr>
              <w:t>2</w:t>
            </w:r>
            <w:r>
              <w:rPr>
                <w:rFonts w:hint="eastAsia" w:ascii="宋体" w:hAnsi="宋体" w:cs="宋体"/>
                <w:sz w:val="24"/>
                <w:lang w:eastAsia="zh-CN"/>
              </w:rPr>
              <w:t>册</w:t>
            </w:r>
            <w:r>
              <w:rPr>
                <w:rFonts w:ascii="宋体" w:hAnsi="宋体" w:cs="宋体"/>
                <w:sz w:val="24"/>
              </w:rPr>
              <w:t>)，外语教学与研究出版社</w:t>
            </w:r>
            <w:r>
              <w:rPr>
                <w:rFonts w:hint="eastAsia" w:ascii="宋体" w:hAnsi="宋体" w:cs="宋体"/>
                <w:sz w:val="24"/>
              </w:rPr>
              <w:t>，2</w:t>
            </w:r>
            <w:r>
              <w:rPr>
                <w:rFonts w:ascii="宋体" w:hAnsi="宋体" w:cs="宋体"/>
                <w:sz w:val="24"/>
              </w:rPr>
              <w:t>011.</w:t>
            </w:r>
          </w:p>
        </w:tc>
      </w:tr>
    </w:tbl>
    <w:p w14:paraId="0509851E">
      <w:pPr>
        <w:spacing w:line="360" w:lineRule="exact"/>
        <w:rPr>
          <w:rFonts w:hint="eastAsia"/>
          <w:sz w:val="24"/>
        </w:rPr>
      </w:pPr>
      <w:r>
        <w:rPr>
          <w:rFonts w:hint="eastAsia"/>
          <w:sz w:val="24"/>
        </w:rPr>
        <w:t>学位点意见：                                       学院意见：</w:t>
      </w:r>
    </w:p>
    <w:p w14:paraId="65925BD5">
      <w:pPr>
        <w:spacing w:line="360" w:lineRule="exact"/>
        <w:rPr>
          <w:rFonts w:hint="eastAsia"/>
          <w:sz w:val="24"/>
        </w:rPr>
      </w:pPr>
      <w:r>
        <w:rPr>
          <w:rFonts w:hint="eastAsia"/>
          <w:sz w:val="24"/>
        </w:rPr>
        <w:t xml:space="preserve">            </w:t>
      </w:r>
    </w:p>
    <w:p w14:paraId="400BEF5C">
      <w:pPr>
        <w:spacing w:line="360" w:lineRule="exact"/>
        <w:rPr>
          <w:rFonts w:hint="eastAsia"/>
          <w:sz w:val="24"/>
        </w:rPr>
      </w:pPr>
      <w:r>
        <w:rPr>
          <w:rFonts w:hint="eastAsia"/>
          <w:sz w:val="24"/>
        </w:rPr>
        <w:t>学位点负责人签字：         主管院长签字：        院长签字：       （盖章）</w:t>
      </w:r>
    </w:p>
    <w:p w14:paraId="63513A1D">
      <w:pPr>
        <w:jc w:val="center"/>
        <w:rPr>
          <w:rFonts w:hint="eastAsia" w:ascii="隶书" w:eastAsia="隶书"/>
          <w:b/>
          <w:szCs w:val="21"/>
        </w:rPr>
      </w:pPr>
    </w:p>
    <w:p w14:paraId="5D02F592">
      <w:r>
        <w:br w:type="page"/>
      </w:r>
    </w:p>
    <w:p w14:paraId="1A76B8F8">
      <w:pPr>
        <w:ind w:left="-525" w:leftChars="-250"/>
        <w:jc w:val="center"/>
        <w:rPr>
          <w:rFonts w:ascii="宋体" w:hAnsi="宋体"/>
          <w:b/>
          <w:sz w:val="36"/>
          <w:szCs w:val="36"/>
        </w:rPr>
      </w:pPr>
      <w:r>
        <w:rPr>
          <w:rFonts w:hint="eastAsia" w:ascii="宋体" w:hAnsi="宋体"/>
          <w:b/>
          <w:sz w:val="36"/>
          <w:szCs w:val="36"/>
        </w:rPr>
        <w:t xml:space="preserve">  湖南科技大学</w:t>
      </w:r>
      <w:r>
        <w:rPr>
          <w:rFonts w:ascii="宋体" w:hAnsi="宋体"/>
          <w:b/>
          <w:sz w:val="36"/>
          <w:szCs w:val="36"/>
        </w:rPr>
        <w:t>202</w:t>
      </w:r>
      <w:r>
        <w:rPr>
          <w:rFonts w:hint="eastAsia" w:ascii="宋体" w:hAnsi="宋体"/>
          <w:b/>
          <w:sz w:val="36"/>
          <w:szCs w:val="36"/>
          <w:lang w:val="en-US" w:eastAsia="zh-CN"/>
        </w:rPr>
        <w:t>5</w:t>
      </w:r>
      <w:r>
        <w:rPr>
          <w:rFonts w:hint="eastAsia" w:ascii="宋体" w:hAnsi="宋体"/>
          <w:b/>
          <w:sz w:val="36"/>
          <w:szCs w:val="36"/>
        </w:rPr>
        <w:t>年硕士研究生入学考试初试科目大纲</w:t>
      </w:r>
    </w:p>
    <w:tbl>
      <w:tblPr>
        <w:tblStyle w:val="11"/>
        <w:tblW w:w="946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66"/>
        <w:gridCol w:w="1611"/>
        <w:gridCol w:w="1761"/>
        <w:gridCol w:w="3828"/>
      </w:tblGrid>
      <w:tr w14:paraId="77EF79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9" w:hRule="atLeast"/>
          <w:jc w:val="center"/>
        </w:trPr>
        <w:tc>
          <w:tcPr>
            <w:tcW w:w="2266" w:type="dxa"/>
            <w:tcBorders>
              <w:top w:val="single" w:color="auto" w:sz="4" w:space="0"/>
              <w:left w:val="single" w:color="auto" w:sz="4" w:space="0"/>
              <w:bottom w:val="single" w:color="auto" w:sz="4" w:space="0"/>
              <w:right w:val="single" w:color="auto" w:sz="4" w:space="0"/>
            </w:tcBorders>
            <w:noWrap w:val="0"/>
            <w:vAlign w:val="center"/>
          </w:tcPr>
          <w:p w14:paraId="646A0316">
            <w:pPr>
              <w:spacing w:before="120" w:after="120"/>
              <w:jc w:val="center"/>
              <w:rPr>
                <w:rFonts w:hint="eastAsia" w:ascii="宋体" w:hAnsi="宋体"/>
                <w:b/>
                <w:szCs w:val="21"/>
              </w:rPr>
            </w:pPr>
            <w:r>
              <w:rPr>
                <w:rFonts w:hint="eastAsia" w:ascii="宋体" w:hAnsi="宋体"/>
                <w:b/>
                <w:szCs w:val="21"/>
              </w:rPr>
              <w:t>招生学院</w:t>
            </w:r>
          </w:p>
        </w:tc>
        <w:tc>
          <w:tcPr>
            <w:tcW w:w="1611" w:type="dxa"/>
            <w:tcBorders>
              <w:top w:val="single" w:color="auto" w:sz="4" w:space="0"/>
              <w:left w:val="single" w:color="auto" w:sz="4" w:space="0"/>
              <w:bottom w:val="single" w:color="auto" w:sz="4" w:space="0"/>
              <w:right w:val="single" w:color="auto" w:sz="4" w:space="0"/>
            </w:tcBorders>
            <w:noWrap w:val="0"/>
            <w:vAlign w:val="center"/>
          </w:tcPr>
          <w:p w14:paraId="6FD4C2AF">
            <w:pPr>
              <w:spacing w:before="120" w:after="120"/>
              <w:jc w:val="center"/>
              <w:rPr>
                <w:rFonts w:hint="eastAsia" w:ascii="宋体" w:hAnsi="宋体"/>
                <w:b/>
                <w:szCs w:val="21"/>
              </w:rPr>
            </w:pPr>
            <w:r>
              <w:rPr>
                <w:rFonts w:hint="eastAsia" w:ascii="宋体" w:hAnsi="宋体"/>
                <w:b/>
                <w:szCs w:val="21"/>
              </w:rPr>
              <w:t>招生专业代码</w:t>
            </w:r>
          </w:p>
        </w:tc>
        <w:tc>
          <w:tcPr>
            <w:tcW w:w="1761" w:type="dxa"/>
            <w:tcBorders>
              <w:top w:val="single" w:color="auto" w:sz="4" w:space="0"/>
              <w:left w:val="single" w:color="auto" w:sz="4" w:space="0"/>
              <w:bottom w:val="single" w:color="auto" w:sz="4" w:space="0"/>
              <w:right w:val="single" w:color="auto" w:sz="4" w:space="0"/>
            </w:tcBorders>
            <w:noWrap w:val="0"/>
            <w:vAlign w:val="center"/>
          </w:tcPr>
          <w:p w14:paraId="1F44434B">
            <w:pPr>
              <w:spacing w:before="120" w:after="120"/>
              <w:jc w:val="center"/>
              <w:rPr>
                <w:rFonts w:hint="eastAsia" w:ascii="宋体" w:hAnsi="宋体"/>
                <w:b/>
                <w:szCs w:val="21"/>
              </w:rPr>
            </w:pPr>
            <w:r>
              <w:rPr>
                <w:rFonts w:hint="eastAsia" w:ascii="宋体" w:hAnsi="宋体"/>
                <w:b/>
                <w:szCs w:val="21"/>
              </w:rPr>
              <w:t>招生专业名称</w:t>
            </w:r>
          </w:p>
        </w:tc>
        <w:tc>
          <w:tcPr>
            <w:tcW w:w="3828" w:type="dxa"/>
            <w:tcBorders>
              <w:top w:val="single" w:color="auto" w:sz="4" w:space="0"/>
              <w:left w:val="single" w:color="auto" w:sz="4" w:space="0"/>
              <w:bottom w:val="single" w:color="auto" w:sz="4" w:space="0"/>
              <w:right w:val="single" w:color="auto" w:sz="4" w:space="0"/>
            </w:tcBorders>
            <w:noWrap w:val="0"/>
            <w:vAlign w:val="center"/>
          </w:tcPr>
          <w:p w14:paraId="21674A9A">
            <w:pPr>
              <w:spacing w:before="120" w:after="120"/>
              <w:jc w:val="center"/>
              <w:rPr>
                <w:rFonts w:hint="eastAsia" w:ascii="宋体" w:hAnsi="宋体"/>
                <w:b/>
                <w:szCs w:val="21"/>
              </w:rPr>
            </w:pPr>
            <w:r>
              <w:rPr>
                <w:rFonts w:hint="eastAsia" w:ascii="宋体" w:hAnsi="宋体"/>
                <w:b/>
                <w:szCs w:val="21"/>
              </w:rPr>
              <w:t>考试科目代码及名称</w:t>
            </w:r>
          </w:p>
        </w:tc>
      </w:tr>
      <w:tr w14:paraId="2B6E1C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jc w:val="center"/>
        </w:trPr>
        <w:tc>
          <w:tcPr>
            <w:tcW w:w="2266" w:type="dxa"/>
            <w:tcBorders>
              <w:top w:val="single" w:color="auto" w:sz="4" w:space="0"/>
              <w:left w:val="single" w:color="auto" w:sz="4" w:space="0"/>
              <w:bottom w:val="single" w:color="auto" w:sz="4" w:space="0"/>
              <w:right w:val="single" w:color="auto" w:sz="4" w:space="0"/>
            </w:tcBorders>
            <w:noWrap w:val="0"/>
            <w:vAlign w:val="center"/>
          </w:tcPr>
          <w:p w14:paraId="5B12F7AE">
            <w:pPr>
              <w:jc w:val="center"/>
              <w:rPr>
                <w:rFonts w:hint="eastAsia" w:ascii="宋体" w:hAnsi="宋体"/>
                <w:sz w:val="24"/>
              </w:rPr>
            </w:pPr>
            <w:r>
              <w:rPr>
                <w:rFonts w:hint="eastAsia" w:ascii="宋体" w:hAnsi="宋体"/>
                <w:sz w:val="24"/>
              </w:rPr>
              <w:t>外国语学院</w:t>
            </w:r>
          </w:p>
        </w:tc>
        <w:tc>
          <w:tcPr>
            <w:tcW w:w="1611" w:type="dxa"/>
            <w:tcBorders>
              <w:top w:val="single" w:color="auto" w:sz="4" w:space="0"/>
              <w:left w:val="single" w:color="auto" w:sz="4" w:space="0"/>
              <w:bottom w:val="single" w:color="auto" w:sz="4" w:space="0"/>
              <w:right w:val="single" w:color="auto" w:sz="4" w:space="0"/>
            </w:tcBorders>
            <w:noWrap w:val="0"/>
            <w:vAlign w:val="center"/>
          </w:tcPr>
          <w:p w14:paraId="49522E0B">
            <w:pPr>
              <w:wordWrap w:val="0"/>
              <w:spacing w:line="288" w:lineRule="auto"/>
              <w:jc w:val="center"/>
              <w:rPr>
                <w:rFonts w:hint="eastAsia" w:ascii="宋体" w:hAnsi="宋体"/>
                <w:sz w:val="24"/>
              </w:rPr>
            </w:pPr>
            <w:r>
              <w:rPr>
                <w:rFonts w:hint="eastAsia" w:ascii="宋体" w:hAnsi="宋体"/>
                <w:sz w:val="24"/>
              </w:rPr>
              <w:t>050200</w:t>
            </w:r>
          </w:p>
        </w:tc>
        <w:tc>
          <w:tcPr>
            <w:tcW w:w="1761" w:type="dxa"/>
            <w:tcBorders>
              <w:top w:val="single" w:color="auto" w:sz="4" w:space="0"/>
              <w:left w:val="single" w:color="auto" w:sz="4" w:space="0"/>
              <w:bottom w:val="single" w:color="auto" w:sz="4" w:space="0"/>
              <w:right w:val="single" w:color="auto" w:sz="4" w:space="0"/>
            </w:tcBorders>
            <w:noWrap w:val="0"/>
            <w:vAlign w:val="center"/>
          </w:tcPr>
          <w:p w14:paraId="3D6181DB">
            <w:pPr>
              <w:wordWrap w:val="0"/>
              <w:spacing w:line="288" w:lineRule="auto"/>
              <w:jc w:val="center"/>
              <w:rPr>
                <w:rFonts w:hint="eastAsia" w:ascii="宋体" w:hAnsi="宋体"/>
                <w:sz w:val="24"/>
              </w:rPr>
            </w:pPr>
            <w:r>
              <w:rPr>
                <w:rFonts w:hint="eastAsia" w:ascii="宋体" w:hAnsi="宋体"/>
                <w:sz w:val="24"/>
                <w:szCs w:val="24"/>
              </w:rPr>
              <w:t>外国语言文学</w:t>
            </w:r>
          </w:p>
        </w:tc>
        <w:tc>
          <w:tcPr>
            <w:tcW w:w="3828" w:type="dxa"/>
            <w:tcBorders>
              <w:top w:val="single" w:color="auto" w:sz="4" w:space="0"/>
              <w:left w:val="single" w:color="auto" w:sz="4" w:space="0"/>
              <w:bottom w:val="single" w:color="auto" w:sz="4" w:space="0"/>
              <w:right w:val="single" w:color="auto" w:sz="4" w:space="0"/>
            </w:tcBorders>
            <w:noWrap w:val="0"/>
            <w:vAlign w:val="center"/>
          </w:tcPr>
          <w:p w14:paraId="5E198F5E">
            <w:pPr>
              <w:wordWrap w:val="0"/>
              <w:spacing w:line="288" w:lineRule="auto"/>
              <w:jc w:val="center"/>
              <w:rPr>
                <w:rFonts w:hint="eastAsia" w:ascii="宋体" w:hAnsi="宋体"/>
                <w:sz w:val="24"/>
              </w:rPr>
            </w:pPr>
            <w:r>
              <w:rPr>
                <w:rFonts w:hint="eastAsia" w:ascii="宋体" w:hAnsi="宋体"/>
                <w:sz w:val="24"/>
              </w:rPr>
              <w:t>627 综合日语</w:t>
            </w:r>
          </w:p>
        </w:tc>
      </w:tr>
      <w:tr w14:paraId="1105CA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588" w:hRule="atLeast"/>
          <w:jc w:val="center"/>
        </w:trPr>
        <w:tc>
          <w:tcPr>
            <w:tcW w:w="2266" w:type="dxa"/>
            <w:tcBorders>
              <w:top w:val="single" w:color="auto" w:sz="4" w:space="0"/>
              <w:left w:val="single" w:color="auto" w:sz="4" w:space="0"/>
              <w:right w:val="single" w:color="auto" w:sz="4" w:space="0"/>
            </w:tcBorders>
            <w:noWrap w:val="0"/>
            <w:vAlign w:val="center"/>
          </w:tcPr>
          <w:p w14:paraId="513639AB">
            <w:pPr>
              <w:wordWrap w:val="0"/>
              <w:spacing w:line="288" w:lineRule="auto"/>
              <w:jc w:val="center"/>
              <w:rPr>
                <w:rFonts w:hint="eastAsia" w:ascii="宋体" w:hAnsi="宋体"/>
                <w:sz w:val="24"/>
              </w:rPr>
            </w:pPr>
            <w:r>
              <w:rPr>
                <w:rFonts w:hint="eastAsia" w:ascii="宋体" w:hAnsi="宋体"/>
                <w:b/>
                <w:sz w:val="24"/>
              </w:rPr>
              <w:t>考试内容</w:t>
            </w:r>
          </w:p>
        </w:tc>
        <w:tc>
          <w:tcPr>
            <w:tcW w:w="7200" w:type="dxa"/>
            <w:gridSpan w:val="3"/>
            <w:tcBorders>
              <w:top w:val="single" w:color="auto" w:sz="4" w:space="0"/>
              <w:left w:val="single" w:color="auto" w:sz="4" w:space="0"/>
              <w:bottom w:val="single" w:color="auto" w:sz="4" w:space="0"/>
              <w:right w:val="single" w:color="auto" w:sz="4" w:space="0"/>
            </w:tcBorders>
            <w:noWrap w:val="0"/>
            <w:vAlign w:val="top"/>
          </w:tcPr>
          <w:p w14:paraId="42399693">
            <w:pPr>
              <w:spacing w:line="360" w:lineRule="auto"/>
              <w:rPr>
                <w:rFonts w:hint="eastAsia" w:ascii="宋体" w:hAnsi="宋体"/>
                <w:sz w:val="24"/>
              </w:rPr>
            </w:pPr>
            <w:r>
              <w:rPr>
                <w:rFonts w:hint="eastAsia" w:ascii="宋体" w:hAnsi="宋体"/>
                <w:sz w:val="24"/>
              </w:rPr>
              <w:t>627 综合日语  以《高等学校日语专业日语教学大纲》与《高等学校日语专业日语考试大纲》为依据，着重考查考生日语词汇、语法、语篇这三个方面的基本知识和日语听说读写译基本技能，侧重考生的语言综合运用能力。</w:t>
            </w:r>
          </w:p>
          <w:p w14:paraId="191EE2B3">
            <w:pPr>
              <w:spacing w:line="360" w:lineRule="auto"/>
              <w:rPr>
                <w:rFonts w:hint="eastAsia" w:ascii="宋体" w:hAnsi="宋体"/>
                <w:sz w:val="24"/>
              </w:rPr>
            </w:pPr>
          </w:p>
          <w:p w14:paraId="17FEB5C5">
            <w:pPr>
              <w:spacing w:line="360" w:lineRule="exact"/>
              <w:rPr>
                <w:rFonts w:hint="eastAsia" w:ascii="宋体" w:hAnsi="宋体"/>
                <w:szCs w:val="21"/>
              </w:rPr>
            </w:pPr>
          </w:p>
        </w:tc>
      </w:tr>
      <w:tr w14:paraId="12D061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44" w:hRule="atLeast"/>
          <w:jc w:val="center"/>
        </w:trPr>
        <w:tc>
          <w:tcPr>
            <w:tcW w:w="2266" w:type="dxa"/>
            <w:tcBorders>
              <w:top w:val="single" w:color="auto" w:sz="4" w:space="0"/>
              <w:left w:val="single" w:color="auto" w:sz="4" w:space="0"/>
              <w:right w:val="single" w:color="auto" w:sz="4" w:space="0"/>
            </w:tcBorders>
            <w:noWrap w:val="0"/>
            <w:vAlign w:val="center"/>
          </w:tcPr>
          <w:p w14:paraId="7D579E90">
            <w:pPr>
              <w:spacing w:line="360" w:lineRule="exact"/>
              <w:jc w:val="center"/>
              <w:rPr>
                <w:rFonts w:hint="eastAsia" w:ascii="宋体" w:hAnsi="宋体"/>
                <w:sz w:val="24"/>
              </w:rPr>
            </w:pPr>
            <w:r>
              <w:rPr>
                <w:rFonts w:hint="eastAsia" w:ascii="宋体" w:hAnsi="宋体"/>
                <w:b/>
                <w:bCs/>
                <w:sz w:val="24"/>
              </w:rPr>
              <w:t>参考书目</w:t>
            </w:r>
          </w:p>
        </w:tc>
        <w:tc>
          <w:tcPr>
            <w:tcW w:w="7200" w:type="dxa"/>
            <w:gridSpan w:val="3"/>
            <w:tcBorders>
              <w:top w:val="single" w:color="auto" w:sz="4" w:space="0"/>
              <w:left w:val="single" w:color="auto" w:sz="4" w:space="0"/>
              <w:bottom w:val="single" w:color="auto" w:sz="4" w:space="0"/>
              <w:right w:val="single" w:color="auto" w:sz="4" w:space="0"/>
            </w:tcBorders>
            <w:noWrap w:val="0"/>
            <w:vAlign w:val="top"/>
          </w:tcPr>
          <w:p w14:paraId="3124C78D">
            <w:pPr>
              <w:spacing w:line="360" w:lineRule="auto"/>
              <w:rPr>
                <w:rFonts w:hint="eastAsia" w:ascii="宋体" w:hAnsi="宋体"/>
                <w:sz w:val="24"/>
              </w:rPr>
            </w:pPr>
            <w:r>
              <w:rPr>
                <w:rFonts w:ascii="宋体" w:hAnsi="宋体" w:cs="宋体"/>
                <w:sz w:val="24"/>
              </w:rPr>
              <w:t>1</w:t>
            </w:r>
            <w:r>
              <w:rPr>
                <w:rFonts w:hint="eastAsia" w:ascii="宋体" w:hAnsi="宋体" w:cs="宋体"/>
                <w:sz w:val="24"/>
              </w:rPr>
              <w:t>.</w:t>
            </w:r>
            <w:r>
              <w:rPr>
                <w:rFonts w:ascii="宋体" w:hAnsi="宋体" w:cs="宋体"/>
                <w:sz w:val="24"/>
              </w:rPr>
              <w:t>陆静华</w:t>
            </w:r>
            <w:r>
              <w:rPr>
                <w:rFonts w:hint="eastAsia" w:ascii="宋体" w:hAnsi="宋体" w:cs="宋体"/>
                <w:sz w:val="24"/>
              </w:rPr>
              <w:t>：</w:t>
            </w:r>
            <w:r>
              <w:rPr>
                <w:rFonts w:ascii="宋体" w:hAnsi="宋体" w:cs="宋体"/>
                <w:sz w:val="24"/>
              </w:rPr>
              <w:t>日语综合教程</w:t>
            </w:r>
            <w:r>
              <w:rPr>
                <w:rFonts w:hint="eastAsia" w:ascii="宋体" w:hAnsi="宋体" w:cs="宋体"/>
                <w:sz w:val="24"/>
              </w:rPr>
              <w:t>（</w:t>
            </w:r>
            <w:r>
              <w:rPr>
                <w:rFonts w:ascii="宋体" w:hAnsi="宋体" w:cs="宋体"/>
                <w:sz w:val="24"/>
              </w:rPr>
              <w:t>第五册</w:t>
            </w:r>
            <w:r>
              <w:rPr>
                <w:rFonts w:hint="eastAsia" w:ascii="宋体" w:hAnsi="宋体" w:cs="宋体"/>
                <w:sz w:val="24"/>
              </w:rPr>
              <w:t>），</w:t>
            </w:r>
            <w:r>
              <w:rPr>
                <w:rFonts w:ascii="宋体" w:hAnsi="宋体" w:cs="宋体"/>
                <w:sz w:val="24"/>
              </w:rPr>
              <w:t>上海外语教育出版社</w:t>
            </w:r>
            <w:r>
              <w:rPr>
                <w:rFonts w:hint="eastAsia" w:ascii="宋体" w:hAnsi="宋体" w:cs="宋体"/>
                <w:sz w:val="24"/>
              </w:rPr>
              <w:t>，2</w:t>
            </w:r>
            <w:r>
              <w:rPr>
                <w:rFonts w:ascii="宋体" w:hAnsi="宋体" w:cs="宋体"/>
                <w:sz w:val="24"/>
              </w:rPr>
              <w:t>011.</w:t>
            </w:r>
            <w:r>
              <w:rPr>
                <w:rFonts w:ascii="宋体" w:hAnsi="宋体" w:cs="宋体"/>
                <w:sz w:val="24"/>
              </w:rPr>
              <w:br w:type="textWrapping"/>
            </w:r>
            <w:r>
              <w:rPr>
                <w:rFonts w:ascii="宋体" w:hAnsi="宋体" w:cs="宋体"/>
                <w:sz w:val="24"/>
              </w:rPr>
              <w:t>2</w:t>
            </w:r>
            <w:r>
              <w:rPr>
                <w:rFonts w:hint="eastAsia" w:ascii="宋体" w:hAnsi="宋体" w:cs="宋体"/>
                <w:sz w:val="24"/>
              </w:rPr>
              <w:t>.</w:t>
            </w:r>
            <w:r>
              <w:rPr>
                <w:rFonts w:ascii="宋体" w:hAnsi="宋体" w:cs="宋体"/>
                <w:sz w:val="24"/>
              </w:rPr>
              <w:t>陈小芬</w:t>
            </w:r>
            <w:r>
              <w:rPr>
                <w:rFonts w:hint="eastAsia" w:ascii="宋体" w:hAnsi="宋体" w:cs="宋体"/>
                <w:sz w:val="24"/>
              </w:rPr>
              <w:t>：</w:t>
            </w:r>
            <w:r>
              <w:rPr>
                <w:rFonts w:ascii="宋体" w:hAnsi="宋体" w:cs="宋体"/>
                <w:sz w:val="24"/>
              </w:rPr>
              <w:t>日语综合教程</w:t>
            </w:r>
            <w:r>
              <w:rPr>
                <w:rFonts w:hint="eastAsia" w:ascii="宋体" w:hAnsi="宋体" w:cs="宋体"/>
                <w:sz w:val="24"/>
              </w:rPr>
              <w:t>（</w:t>
            </w:r>
            <w:r>
              <w:rPr>
                <w:rFonts w:ascii="宋体" w:hAnsi="宋体" w:cs="宋体"/>
                <w:sz w:val="24"/>
              </w:rPr>
              <w:t>第六册</w:t>
            </w:r>
            <w:r>
              <w:rPr>
                <w:rFonts w:hint="eastAsia" w:ascii="宋体" w:hAnsi="宋体" w:cs="宋体"/>
                <w:sz w:val="24"/>
              </w:rPr>
              <w:t>），</w:t>
            </w:r>
            <w:r>
              <w:rPr>
                <w:rFonts w:ascii="宋体" w:hAnsi="宋体" w:cs="宋体"/>
                <w:sz w:val="24"/>
              </w:rPr>
              <w:t>上海外语教育出版社</w:t>
            </w:r>
            <w:r>
              <w:rPr>
                <w:rFonts w:hint="eastAsia" w:ascii="宋体" w:hAnsi="宋体" w:cs="宋体"/>
                <w:sz w:val="24"/>
              </w:rPr>
              <w:t>，2</w:t>
            </w:r>
            <w:r>
              <w:rPr>
                <w:rFonts w:ascii="宋体" w:hAnsi="宋体" w:cs="宋体"/>
                <w:sz w:val="24"/>
              </w:rPr>
              <w:t>018.</w:t>
            </w:r>
            <w:r>
              <w:rPr>
                <w:rFonts w:ascii="宋体" w:hAnsi="宋体" w:cs="宋体"/>
                <w:sz w:val="24"/>
              </w:rPr>
              <w:br w:type="textWrapping"/>
            </w:r>
            <w:r>
              <w:rPr>
                <w:rFonts w:ascii="宋体" w:hAnsi="宋体" w:cs="宋体"/>
                <w:sz w:val="24"/>
              </w:rPr>
              <w:t>3</w:t>
            </w:r>
            <w:r>
              <w:rPr>
                <w:rFonts w:hint="eastAsia" w:ascii="宋体" w:hAnsi="宋体" w:cs="宋体"/>
                <w:sz w:val="24"/>
              </w:rPr>
              <w:t>.</w:t>
            </w:r>
            <w:r>
              <w:rPr>
                <w:rFonts w:ascii="宋体" w:hAnsi="宋体" w:cs="宋体"/>
                <w:sz w:val="24"/>
              </w:rPr>
              <w:t>季林根</w:t>
            </w:r>
            <w:r>
              <w:rPr>
                <w:rFonts w:hint="eastAsia" w:ascii="宋体" w:hAnsi="宋体" w:cs="宋体"/>
                <w:sz w:val="24"/>
              </w:rPr>
              <w:t>：</w:t>
            </w:r>
            <w:r>
              <w:rPr>
                <w:rFonts w:ascii="宋体" w:hAnsi="宋体" w:cs="宋体"/>
                <w:sz w:val="24"/>
              </w:rPr>
              <w:t>日语综合教程</w:t>
            </w:r>
            <w:r>
              <w:rPr>
                <w:rFonts w:hint="eastAsia" w:ascii="宋体" w:hAnsi="宋体" w:cs="宋体"/>
                <w:sz w:val="24"/>
              </w:rPr>
              <w:t>（</w:t>
            </w:r>
            <w:r>
              <w:rPr>
                <w:rFonts w:ascii="宋体" w:hAnsi="宋体" w:cs="宋体"/>
                <w:sz w:val="24"/>
              </w:rPr>
              <w:t>第七册</w:t>
            </w:r>
            <w:r>
              <w:rPr>
                <w:rFonts w:hint="eastAsia" w:ascii="宋体" w:hAnsi="宋体" w:cs="宋体"/>
                <w:sz w:val="24"/>
              </w:rPr>
              <w:t>），</w:t>
            </w:r>
            <w:r>
              <w:rPr>
                <w:rFonts w:ascii="宋体" w:hAnsi="宋体" w:cs="宋体"/>
                <w:sz w:val="24"/>
              </w:rPr>
              <w:t>上海外语教育出版社</w:t>
            </w:r>
            <w:r>
              <w:rPr>
                <w:rFonts w:hint="eastAsia" w:ascii="宋体" w:hAnsi="宋体" w:cs="宋体"/>
                <w:sz w:val="24"/>
              </w:rPr>
              <w:t>，2</w:t>
            </w:r>
            <w:r>
              <w:rPr>
                <w:rFonts w:ascii="宋体" w:hAnsi="宋体" w:cs="宋体"/>
                <w:sz w:val="24"/>
              </w:rPr>
              <w:t>017.</w:t>
            </w:r>
            <w:r>
              <w:rPr>
                <w:rFonts w:ascii="宋体" w:hAnsi="宋体" w:cs="宋体"/>
                <w:sz w:val="24"/>
              </w:rPr>
              <w:br w:type="textWrapping"/>
            </w:r>
            <w:r>
              <w:rPr>
                <w:rFonts w:ascii="宋体" w:hAnsi="宋体" w:cs="宋体"/>
                <w:sz w:val="24"/>
              </w:rPr>
              <w:t>4</w:t>
            </w:r>
            <w:r>
              <w:rPr>
                <w:rFonts w:hint="eastAsia" w:ascii="宋体" w:hAnsi="宋体" w:cs="宋体"/>
                <w:sz w:val="24"/>
              </w:rPr>
              <w:t>.</w:t>
            </w:r>
            <w:r>
              <w:rPr>
                <w:rFonts w:ascii="宋体" w:hAnsi="宋体" w:cs="宋体"/>
                <w:sz w:val="24"/>
              </w:rPr>
              <w:t>许小明</w:t>
            </w:r>
            <w:r>
              <w:rPr>
                <w:rFonts w:hint="eastAsia" w:ascii="宋体" w:hAnsi="宋体" w:cs="宋体"/>
                <w:sz w:val="24"/>
              </w:rPr>
              <w:t>，</w:t>
            </w:r>
            <w:r>
              <w:rPr>
                <w:rFonts w:ascii="宋体" w:hAnsi="宋体" w:cs="宋体"/>
                <w:sz w:val="24"/>
              </w:rPr>
              <w:t>Reika</w:t>
            </w:r>
            <w:r>
              <w:rPr>
                <w:rFonts w:hint="eastAsia" w:ascii="宋体" w:hAnsi="宋体" w:cs="宋体"/>
                <w:sz w:val="24"/>
              </w:rPr>
              <w:t>：</w:t>
            </w:r>
            <w:r>
              <w:rPr>
                <w:rFonts w:ascii="宋体" w:hAnsi="宋体" w:cs="宋体"/>
                <w:sz w:val="24"/>
              </w:rPr>
              <w:t>新日本语能力考试N1</w:t>
            </w:r>
            <w:r>
              <w:rPr>
                <w:rFonts w:hint="eastAsia" w:ascii="宋体" w:hAnsi="宋体" w:cs="宋体"/>
                <w:sz w:val="24"/>
              </w:rPr>
              <w:t>、N2</w:t>
            </w:r>
            <w:r>
              <w:rPr>
                <w:rFonts w:ascii="宋体" w:hAnsi="宋体" w:cs="宋体"/>
                <w:sz w:val="24"/>
              </w:rPr>
              <w:t>文字词汇</w:t>
            </w:r>
            <w:r>
              <w:rPr>
                <w:rFonts w:hint="eastAsia" w:ascii="宋体" w:hAnsi="宋体" w:cs="宋体"/>
                <w:sz w:val="24"/>
              </w:rPr>
              <w:t>，</w:t>
            </w:r>
            <w:r>
              <w:rPr>
                <w:rFonts w:ascii="宋体" w:hAnsi="宋体" w:cs="宋体"/>
                <w:sz w:val="24"/>
              </w:rPr>
              <w:t>华东理工大学出版社</w:t>
            </w:r>
            <w:r>
              <w:rPr>
                <w:rFonts w:hint="eastAsia" w:ascii="宋体" w:hAnsi="宋体" w:cs="宋体"/>
                <w:sz w:val="24"/>
              </w:rPr>
              <w:t>，2</w:t>
            </w:r>
            <w:r>
              <w:rPr>
                <w:rFonts w:ascii="宋体" w:hAnsi="宋体" w:cs="宋体"/>
                <w:sz w:val="24"/>
              </w:rPr>
              <w:t>011.</w:t>
            </w:r>
            <w:r>
              <w:rPr>
                <w:rFonts w:ascii="宋体" w:hAnsi="宋体" w:cs="宋体"/>
                <w:sz w:val="24"/>
              </w:rPr>
              <w:br w:type="textWrapping"/>
            </w:r>
            <w:r>
              <w:rPr>
                <w:rFonts w:hint="eastAsia" w:ascii="宋体" w:hAnsi="宋体" w:cs="宋体"/>
                <w:sz w:val="24"/>
              </w:rPr>
              <w:t>5.</w:t>
            </w:r>
            <w:r>
              <w:rPr>
                <w:rFonts w:ascii="宋体" w:hAnsi="宋体" w:cs="宋体"/>
                <w:sz w:val="24"/>
              </w:rPr>
              <w:t>许小明</w:t>
            </w:r>
            <w:r>
              <w:rPr>
                <w:rFonts w:hint="eastAsia" w:ascii="宋体" w:hAnsi="宋体" w:cs="宋体"/>
                <w:sz w:val="24"/>
              </w:rPr>
              <w:t>，</w:t>
            </w:r>
            <w:r>
              <w:rPr>
                <w:rFonts w:ascii="宋体" w:hAnsi="宋体" w:cs="宋体"/>
                <w:sz w:val="24"/>
              </w:rPr>
              <w:t>Reika</w:t>
            </w:r>
            <w:r>
              <w:rPr>
                <w:rFonts w:hint="eastAsia" w:ascii="宋体" w:hAnsi="宋体" w:cs="宋体"/>
                <w:sz w:val="24"/>
              </w:rPr>
              <w:t>：</w:t>
            </w:r>
            <w:r>
              <w:rPr>
                <w:rFonts w:ascii="宋体" w:hAnsi="宋体" w:cs="宋体"/>
                <w:sz w:val="24"/>
              </w:rPr>
              <w:t>新日本语能力考试N1</w:t>
            </w:r>
            <w:r>
              <w:rPr>
                <w:rFonts w:hint="eastAsia" w:ascii="宋体" w:hAnsi="宋体" w:cs="宋体"/>
                <w:sz w:val="24"/>
              </w:rPr>
              <w:t>、</w:t>
            </w:r>
            <w:r>
              <w:rPr>
                <w:rFonts w:ascii="宋体" w:hAnsi="宋体" w:cs="宋体"/>
                <w:sz w:val="24"/>
              </w:rPr>
              <w:t>N2文法</w:t>
            </w:r>
            <w:r>
              <w:rPr>
                <w:rFonts w:hint="eastAsia" w:ascii="宋体" w:hAnsi="宋体" w:cs="宋体"/>
                <w:sz w:val="24"/>
              </w:rPr>
              <w:t>，</w:t>
            </w:r>
            <w:r>
              <w:rPr>
                <w:rFonts w:ascii="宋体" w:hAnsi="宋体" w:cs="宋体"/>
                <w:sz w:val="24"/>
              </w:rPr>
              <w:t>华东理工大学出版社</w:t>
            </w:r>
            <w:r>
              <w:rPr>
                <w:rFonts w:hint="eastAsia" w:ascii="宋体" w:hAnsi="宋体" w:cs="宋体"/>
                <w:sz w:val="24"/>
              </w:rPr>
              <w:t>，2</w:t>
            </w:r>
            <w:r>
              <w:rPr>
                <w:rFonts w:ascii="宋体" w:hAnsi="宋体" w:cs="宋体"/>
                <w:sz w:val="24"/>
              </w:rPr>
              <w:t>011.</w:t>
            </w:r>
          </w:p>
        </w:tc>
      </w:tr>
    </w:tbl>
    <w:p w14:paraId="7460FFFF">
      <w:pPr>
        <w:spacing w:line="360" w:lineRule="exact"/>
        <w:rPr>
          <w:rFonts w:hint="eastAsia"/>
          <w:sz w:val="24"/>
        </w:rPr>
      </w:pPr>
      <w:r>
        <w:rPr>
          <w:rFonts w:hint="eastAsia"/>
          <w:sz w:val="24"/>
        </w:rPr>
        <w:t>学位点意见：                                       学院意见：</w:t>
      </w:r>
    </w:p>
    <w:p w14:paraId="02385F85">
      <w:pPr>
        <w:spacing w:line="360" w:lineRule="exact"/>
        <w:rPr>
          <w:rFonts w:hint="eastAsia"/>
          <w:sz w:val="24"/>
        </w:rPr>
      </w:pPr>
      <w:r>
        <w:rPr>
          <w:rFonts w:hint="eastAsia"/>
          <w:sz w:val="24"/>
        </w:rPr>
        <w:t xml:space="preserve">            </w:t>
      </w:r>
    </w:p>
    <w:p w14:paraId="0EB9ED2B">
      <w:pPr>
        <w:spacing w:line="360" w:lineRule="exact"/>
        <w:rPr>
          <w:rFonts w:hint="eastAsia"/>
          <w:sz w:val="24"/>
        </w:rPr>
      </w:pPr>
      <w:r>
        <w:rPr>
          <w:rFonts w:hint="eastAsia"/>
          <w:sz w:val="24"/>
        </w:rPr>
        <w:t>学位点负责人签字：         主管院长签字：        院长签字：       （盖章）</w:t>
      </w:r>
    </w:p>
    <w:p w14:paraId="1E533A50">
      <w:pPr>
        <w:jc w:val="center"/>
        <w:rPr>
          <w:rFonts w:hint="eastAsia" w:ascii="隶书" w:eastAsia="隶书"/>
          <w:b/>
          <w:szCs w:val="21"/>
        </w:rPr>
      </w:pPr>
    </w:p>
    <w:p w14:paraId="21C070F5">
      <w:r>
        <w:br w:type="page"/>
      </w:r>
    </w:p>
    <w:p w14:paraId="67614DB7">
      <w:pPr>
        <w:ind w:left="-525" w:leftChars="-250"/>
        <w:jc w:val="center"/>
        <w:rPr>
          <w:rFonts w:ascii="宋体" w:hAnsi="宋体"/>
          <w:b/>
          <w:sz w:val="36"/>
          <w:szCs w:val="36"/>
        </w:rPr>
      </w:pPr>
      <w:r>
        <w:rPr>
          <w:rFonts w:hint="eastAsia" w:ascii="宋体" w:hAnsi="宋体"/>
          <w:b/>
          <w:sz w:val="36"/>
          <w:szCs w:val="36"/>
        </w:rPr>
        <w:t xml:space="preserve">  湖南科技大学</w:t>
      </w:r>
      <w:r>
        <w:rPr>
          <w:rFonts w:ascii="宋体" w:hAnsi="宋体"/>
          <w:b/>
          <w:sz w:val="36"/>
          <w:szCs w:val="36"/>
        </w:rPr>
        <w:t>202</w:t>
      </w:r>
      <w:r>
        <w:rPr>
          <w:rFonts w:hint="eastAsia" w:ascii="宋体" w:hAnsi="宋体"/>
          <w:b/>
          <w:sz w:val="36"/>
          <w:szCs w:val="36"/>
          <w:lang w:val="en-US" w:eastAsia="zh-CN"/>
        </w:rPr>
        <w:t>5</w:t>
      </w:r>
      <w:r>
        <w:rPr>
          <w:rFonts w:hint="eastAsia" w:ascii="宋体" w:hAnsi="宋体"/>
          <w:b/>
          <w:sz w:val="36"/>
          <w:szCs w:val="36"/>
        </w:rPr>
        <w:t>年硕士研究生入学考试初试科目大纲</w:t>
      </w:r>
    </w:p>
    <w:tbl>
      <w:tblPr>
        <w:tblStyle w:val="11"/>
        <w:tblW w:w="946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66"/>
        <w:gridCol w:w="1611"/>
        <w:gridCol w:w="1710"/>
        <w:gridCol w:w="3879"/>
      </w:tblGrid>
      <w:tr w14:paraId="667876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9" w:hRule="atLeast"/>
          <w:jc w:val="center"/>
        </w:trPr>
        <w:tc>
          <w:tcPr>
            <w:tcW w:w="2266" w:type="dxa"/>
            <w:tcBorders>
              <w:top w:val="single" w:color="auto" w:sz="4" w:space="0"/>
              <w:left w:val="single" w:color="auto" w:sz="4" w:space="0"/>
              <w:bottom w:val="single" w:color="auto" w:sz="4" w:space="0"/>
              <w:right w:val="single" w:color="auto" w:sz="4" w:space="0"/>
            </w:tcBorders>
            <w:noWrap w:val="0"/>
            <w:vAlign w:val="center"/>
          </w:tcPr>
          <w:p w14:paraId="484C7C6C">
            <w:pPr>
              <w:spacing w:before="120" w:after="120"/>
              <w:jc w:val="center"/>
              <w:rPr>
                <w:rFonts w:hint="eastAsia" w:ascii="宋体" w:hAnsi="宋体"/>
                <w:b/>
                <w:szCs w:val="21"/>
              </w:rPr>
            </w:pPr>
            <w:r>
              <w:rPr>
                <w:rFonts w:hint="eastAsia" w:ascii="宋体" w:hAnsi="宋体"/>
                <w:b/>
                <w:szCs w:val="21"/>
              </w:rPr>
              <w:t>招生学院</w:t>
            </w:r>
          </w:p>
        </w:tc>
        <w:tc>
          <w:tcPr>
            <w:tcW w:w="1611" w:type="dxa"/>
            <w:tcBorders>
              <w:top w:val="single" w:color="auto" w:sz="4" w:space="0"/>
              <w:left w:val="single" w:color="auto" w:sz="4" w:space="0"/>
              <w:bottom w:val="single" w:color="auto" w:sz="4" w:space="0"/>
              <w:right w:val="single" w:color="auto" w:sz="4" w:space="0"/>
            </w:tcBorders>
            <w:noWrap w:val="0"/>
            <w:vAlign w:val="center"/>
          </w:tcPr>
          <w:p w14:paraId="5D9447DE">
            <w:pPr>
              <w:spacing w:before="120" w:after="120"/>
              <w:jc w:val="center"/>
              <w:rPr>
                <w:rFonts w:hint="eastAsia" w:ascii="宋体" w:hAnsi="宋体"/>
                <w:b/>
                <w:szCs w:val="21"/>
              </w:rPr>
            </w:pPr>
            <w:r>
              <w:rPr>
                <w:rFonts w:hint="eastAsia" w:ascii="宋体" w:hAnsi="宋体"/>
                <w:b/>
                <w:szCs w:val="21"/>
              </w:rPr>
              <w:t>招生专业代码</w:t>
            </w:r>
          </w:p>
        </w:tc>
        <w:tc>
          <w:tcPr>
            <w:tcW w:w="1710" w:type="dxa"/>
            <w:tcBorders>
              <w:top w:val="single" w:color="auto" w:sz="4" w:space="0"/>
              <w:left w:val="single" w:color="auto" w:sz="4" w:space="0"/>
              <w:bottom w:val="single" w:color="auto" w:sz="4" w:space="0"/>
              <w:right w:val="single" w:color="auto" w:sz="4" w:space="0"/>
            </w:tcBorders>
            <w:noWrap w:val="0"/>
            <w:vAlign w:val="center"/>
          </w:tcPr>
          <w:p w14:paraId="015AD293">
            <w:pPr>
              <w:spacing w:before="120" w:after="120"/>
              <w:jc w:val="center"/>
              <w:rPr>
                <w:rFonts w:hint="eastAsia" w:ascii="宋体" w:hAnsi="宋体"/>
                <w:b/>
                <w:szCs w:val="21"/>
              </w:rPr>
            </w:pPr>
            <w:r>
              <w:rPr>
                <w:rFonts w:hint="eastAsia" w:ascii="宋体" w:hAnsi="宋体"/>
                <w:b/>
                <w:szCs w:val="21"/>
              </w:rPr>
              <w:t>招生专业名称</w:t>
            </w:r>
          </w:p>
        </w:tc>
        <w:tc>
          <w:tcPr>
            <w:tcW w:w="3879" w:type="dxa"/>
            <w:tcBorders>
              <w:top w:val="single" w:color="auto" w:sz="4" w:space="0"/>
              <w:left w:val="single" w:color="auto" w:sz="4" w:space="0"/>
              <w:bottom w:val="single" w:color="auto" w:sz="4" w:space="0"/>
              <w:right w:val="single" w:color="auto" w:sz="4" w:space="0"/>
            </w:tcBorders>
            <w:noWrap w:val="0"/>
            <w:vAlign w:val="center"/>
          </w:tcPr>
          <w:p w14:paraId="3EEAA5DD">
            <w:pPr>
              <w:spacing w:before="120" w:after="120"/>
              <w:jc w:val="center"/>
              <w:rPr>
                <w:rFonts w:hint="eastAsia" w:ascii="宋体" w:hAnsi="宋体"/>
                <w:b/>
                <w:szCs w:val="21"/>
              </w:rPr>
            </w:pPr>
            <w:r>
              <w:rPr>
                <w:rFonts w:hint="eastAsia" w:ascii="宋体" w:hAnsi="宋体"/>
                <w:b/>
                <w:szCs w:val="21"/>
              </w:rPr>
              <w:t>考试科目代码及名称</w:t>
            </w:r>
          </w:p>
        </w:tc>
      </w:tr>
      <w:tr w14:paraId="1E249E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jc w:val="center"/>
        </w:trPr>
        <w:tc>
          <w:tcPr>
            <w:tcW w:w="2266" w:type="dxa"/>
            <w:tcBorders>
              <w:top w:val="single" w:color="auto" w:sz="4" w:space="0"/>
              <w:left w:val="single" w:color="auto" w:sz="4" w:space="0"/>
              <w:bottom w:val="single" w:color="auto" w:sz="4" w:space="0"/>
              <w:right w:val="single" w:color="auto" w:sz="4" w:space="0"/>
            </w:tcBorders>
            <w:noWrap w:val="0"/>
            <w:vAlign w:val="center"/>
          </w:tcPr>
          <w:p w14:paraId="38C95522">
            <w:pPr>
              <w:jc w:val="center"/>
              <w:rPr>
                <w:rFonts w:hint="eastAsia" w:ascii="宋体" w:hAnsi="宋体"/>
                <w:sz w:val="24"/>
              </w:rPr>
            </w:pPr>
            <w:r>
              <w:rPr>
                <w:rFonts w:hint="eastAsia" w:ascii="宋体" w:hAnsi="宋体"/>
                <w:sz w:val="24"/>
              </w:rPr>
              <w:t>外国语学院</w:t>
            </w:r>
          </w:p>
        </w:tc>
        <w:tc>
          <w:tcPr>
            <w:tcW w:w="1611" w:type="dxa"/>
            <w:tcBorders>
              <w:top w:val="single" w:color="auto" w:sz="4" w:space="0"/>
              <w:left w:val="single" w:color="auto" w:sz="4" w:space="0"/>
              <w:bottom w:val="single" w:color="auto" w:sz="4" w:space="0"/>
              <w:right w:val="single" w:color="auto" w:sz="4" w:space="0"/>
            </w:tcBorders>
            <w:noWrap w:val="0"/>
            <w:vAlign w:val="center"/>
          </w:tcPr>
          <w:p w14:paraId="5E0FFFF0">
            <w:pPr>
              <w:wordWrap w:val="0"/>
              <w:spacing w:line="288" w:lineRule="auto"/>
              <w:jc w:val="center"/>
              <w:rPr>
                <w:rFonts w:hint="eastAsia" w:ascii="宋体" w:hAnsi="宋体"/>
                <w:sz w:val="24"/>
              </w:rPr>
            </w:pPr>
            <w:r>
              <w:rPr>
                <w:rFonts w:hint="eastAsia" w:ascii="宋体" w:hAnsi="宋体"/>
                <w:sz w:val="24"/>
              </w:rPr>
              <w:t>050200</w:t>
            </w:r>
          </w:p>
        </w:tc>
        <w:tc>
          <w:tcPr>
            <w:tcW w:w="1710" w:type="dxa"/>
            <w:tcBorders>
              <w:top w:val="single" w:color="auto" w:sz="4" w:space="0"/>
              <w:left w:val="single" w:color="auto" w:sz="4" w:space="0"/>
              <w:bottom w:val="single" w:color="auto" w:sz="4" w:space="0"/>
              <w:right w:val="single" w:color="auto" w:sz="4" w:space="0"/>
            </w:tcBorders>
            <w:noWrap w:val="0"/>
            <w:vAlign w:val="center"/>
          </w:tcPr>
          <w:p w14:paraId="552006E6">
            <w:pPr>
              <w:wordWrap w:val="0"/>
              <w:spacing w:line="288" w:lineRule="auto"/>
              <w:jc w:val="center"/>
              <w:rPr>
                <w:rFonts w:hint="eastAsia" w:ascii="宋体" w:hAnsi="宋体"/>
                <w:sz w:val="24"/>
              </w:rPr>
            </w:pPr>
            <w:r>
              <w:rPr>
                <w:rFonts w:hint="eastAsia" w:ascii="宋体" w:hAnsi="宋体"/>
                <w:sz w:val="24"/>
                <w:szCs w:val="24"/>
              </w:rPr>
              <w:t>外国语言文学</w:t>
            </w:r>
          </w:p>
        </w:tc>
        <w:tc>
          <w:tcPr>
            <w:tcW w:w="3879" w:type="dxa"/>
            <w:tcBorders>
              <w:top w:val="single" w:color="auto" w:sz="4" w:space="0"/>
              <w:left w:val="single" w:color="auto" w:sz="4" w:space="0"/>
              <w:bottom w:val="single" w:color="auto" w:sz="4" w:space="0"/>
              <w:right w:val="single" w:color="auto" w:sz="4" w:space="0"/>
            </w:tcBorders>
            <w:noWrap w:val="0"/>
            <w:vAlign w:val="center"/>
          </w:tcPr>
          <w:p w14:paraId="06603061">
            <w:pPr>
              <w:wordWrap w:val="0"/>
              <w:spacing w:line="288" w:lineRule="auto"/>
              <w:jc w:val="center"/>
              <w:rPr>
                <w:rFonts w:hint="default" w:ascii="宋体" w:hAnsi="宋体" w:eastAsia="宋体"/>
                <w:sz w:val="24"/>
                <w:lang w:val="en-US" w:eastAsia="zh-CN"/>
              </w:rPr>
            </w:pPr>
            <w:r>
              <w:rPr>
                <w:rFonts w:hint="eastAsia" w:ascii="宋体" w:hAnsi="宋体"/>
                <w:sz w:val="24"/>
              </w:rPr>
              <w:t xml:space="preserve">837 </w:t>
            </w:r>
            <w:r>
              <w:rPr>
                <w:rFonts w:hint="eastAsia" w:ascii="宋体" w:hAnsi="宋体"/>
                <w:sz w:val="24"/>
                <w:lang w:eastAsia="zh-CN"/>
              </w:rPr>
              <w:t>汉外</w:t>
            </w:r>
            <w:r>
              <w:rPr>
                <w:rFonts w:hint="eastAsia" w:ascii="宋体" w:hAnsi="宋体"/>
                <w:sz w:val="24"/>
                <w:lang w:val="en-US" w:eastAsia="zh-CN"/>
              </w:rPr>
              <w:t>互译</w:t>
            </w:r>
            <w:r>
              <w:rPr>
                <w:rFonts w:hint="eastAsia" w:ascii="宋体" w:hAnsi="宋体"/>
                <w:sz w:val="24"/>
              </w:rPr>
              <w:t>与</w:t>
            </w:r>
            <w:r>
              <w:rPr>
                <w:rFonts w:hint="eastAsia" w:ascii="宋体" w:hAnsi="宋体"/>
                <w:sz w:val="24"/>
                <w:lang w:val="en-US" w:eastAsia="zh-CN"/>
              </w:rPr>
              <w:t>汉语写作</w:t>
            </w:r>
          </w:p>
        </w:tc>
      </w:tr>
      <w:tr w14:paraId="2B4B96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933" w:hRule="atLeast"/>
          <w:jc w:val="center"/>
        </w:trPr>
        <w:tc>
          <w:tcPr>
            <w:tcW w:w="2266" w:type="dxa"/>
            <w:tcBorders>
              <w:top w:val="single" w:color="auto" w:sz="4" w:space="0"/>
              <w:left w:val="single" w:color="auto" w:sz="4" w:space="0"/>
              <w:right w:val="single" w:color="auto" w:sz="4" w:space="0"/>
            </w:tcBorders>
            <w:noWrap w:val="0"/>
            <w:vAlign w:val="center"/>
          </w:tcPr>
          <w:p w14:paraId="053137C6">
            <w:pPr>
              <w:wordWrap w:val="0"/>
              <w:spacing w:line="288" w:lineRule="auto"/>
              <w:jc w:val="center"/>
              <w:rPr>
                <w:rFonts w:hint="eastAsia" w:ascii="宋体" w:hAnsi="宋体"/>
                <w:sz w:val="24"/>
              </w:rPr>
            </w:pPr>
            <w:r>
              <w:rPr>
                <w:rFonts w:hint="eastAsia" w:ascii="宋体" w:hAnsi="宋体"/>
                <w:b/>
                <w:sz w:val="24"/>
              </w:rPr>
              <w:t>考试内容</w:t>
            </w:r>
          </w:p>
        </w:tc>
        <w:tc>
          <w:tcPr>
            <w:tcW w:w="7200" w:type="dxa"/>
            <w:gridSpan w:val="3"/>
            <w:tcBorders>
              <w:top w:val="single" w:color="auto" w:sz="4" w:space="0"/>
              <w:left w:val="single" w:color="auto" w:sz="4" w:space="0"/>
              <w:bottom w:val="single" w:color="auto" w:sz="4" w:space="0"/>
              <w:right w:val="single" w:color="auto" w:sz="4" w:space="0"/>
            </w:tcBorders>
            <w:noWrap w:val="0"/>
            <w:vAlign w:val="top"/>
          </w:tcPr>
          <w:p w14:paraId="609BF833">
            <w:pPr>
              <w:spacing w:line="360" w:lineRule="auto"/>
              <w:rPr>
                <w:rFonts w:hint="default" w:ascii="宋体" w:hAnsi="宋体" w:eastAsia="宋体"/>
                <w:szCs w:val="21"/>
                <w:lang w:val="en-US" w:eastAsia="zh-CN"/>
              </w:rPr>
            </w:pPr>
          </w:p>
          <w:p w14:paraId="79E6A993">
            <w:pPr>
              <w:spacing w:line="360" w:lineRule="auto"/>
              <w:rPr>
                <w:rFonts w:hint="default" w:ascii="宋体" w:hAnsi="宋体" w:eastAsia="宋体"/>
                <w:szCs w:val="21"/>
                <w:lang w:val="en-US" w:eastAsia="zh-CN"/>
              </w:rPr>
            </w:pPr>
          </w:p>
          <w:p w14:paraId="5BEB5B20">
            <w:pPr>
              <w:spacing w:line="360" w:lineRule="auto"/>
              <w:rPr>
                <w:rFonts w:hint="default" w:ascii="宋体" w:hAnsi="宋体" w:eastAsia="宋体"/>
                <w:szCs w:val="21"/>
                <w:lang w:val="en-US" w:eastAsia="zh-CN"/>
              </w:rPr>
            </w:pPr>
            <w:r>
              <w:rPr>
                <w:rFonts w:hint="default" w:ascii="宋体" w:hAnsi="宋体" w:eastAsia="宋体"/>
                <w:sz w:val="24"/>
                <w:szCs w:val="24"/>
                <w:lang w:val="en-US" w:eastAsia="zh-CN"/>
              </w:rPr>
              <w:t>837汉外互译与汉语写作：本科目以高等学校外语专业英语、日语教学大纲和高等学校外语专业英语、日语考试大纲为依据，着重考查各个方向考生汉外互译方面的基本知识和现代汉语写作能力。试题具体包括汉英互译、汉日互译、汉语写作，其中01英美文学、02理论语言学、03翻译学、04应用语言学与外语教学选择汉英互译，05日语语言文学选择汉日互译，所有方向均选择汉语写作。</w:t>
            </w:r>
          </w:p>
        </w:tc>
      </w:tr>
      <w:tr w14:paraId="07D55E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564" w:hRule="atLeast"/>
          <w:jc w:val="center"/>
        </w:trPr>
        <w:tc>
          <w:tcPr>
            <w:tcW w:w="2266" w:type="dxa"/>
            <w:tcBorders>
              <w:top w:val="single" w:color="auto" w:sz="4" w:space="0"/>
              <w:left w:val="single" w:color="auto" w:sz="4" w:space="0"/>
              <w:right w:val="single" w:color="auto" w:sz="4" w:space="0"/>
            </w:tcBorders>
            <w:noWrap w:val="0"/>
            <w:vAlign w:val="center"/>
          </w:tcPr>
          <w:p w14:paraId="420929A8">
            <w:pPr>
              <w:spacing w:line="360" w:lineRule="exact"/>
              <w:jc w:val="center"/>
              <w:rPr>
                <w:rFonts w:hint="eastAsia" w:ascii="宋体" w:hAnsi="宋体"/>
                <w:sz w:val="24"/>
              </w:rPr>
            </w:pPr>
            <w:r>
              <w:rPr>
                <w:rFonts w:hint="eastAsia" w:ascii="宋体" w:hAnsi="宋体"/>
                <w:b/>
                <w:bCs/>
                <w:sz w:val="24"/>
              </w:rPr>
              <w:t>参考书目</w:t>
            </w:r>
          </w:p>
        </w:tc>
        <w:tc>
          <w:tcPr>
            <w:tcW w:w="7200" w:type="dxa"/>
            <w:gridSpan w:val="3"/>
            <w:tcBorders>
              <w:top w:val="single" w:color="auto" w:sz="4" w:space="0"/>
              <w:left w:val="single" w:color="auto" w:sz="4" w:space="0"/>
              <w:bottom w:val="single" w:color="auto" w:sz="4" w:space="0"/>
              <w:right w:val="single" w:color="auto" w:sz="4" w:space="0"/>
            </w:tcBorders>
            <w:noWrap w:val="0"/>
            <w:vAlign w:val="top"/>
          </w:tcPr>
          <w:p w14:paraId="3BBC38B6">
            <w:pPr>
              <w:numPr>
                <w:ilvl w:val="0"/>
                <w:numId w:val="5"/>
              </w:numPr>
              <w:spacing w:line="360" w:lineRule="auto"/>
              <w:rPr>
                <w:rFonts w:hint="eastAsia" w:ascii="宋体" w:hAnsi="宋体"/>
                <w:sz w:val="24"/>
              </w:rPr>
            </w:pPr>
            <w:r>
              <w:rPr>
                <w:rFonts w:hint="eastAsia" w:ascii="宋体" w:hAnsi="宋体"/>
                <w:sz w:val="24"/>
              </w:rPr>
              <w:t>张培基： 英汉翻译教程（修订本）， 上海外语教育出版社, 2018.</w:t>
            </w:r>
          </w:p>
          <w:p w14:paraId="08DB1754">
            <w:pPr>
              <w:numPr>
                <w:ilvl w:val="0"/>
                <w:numId w:val="5"/>
              </w:numPr>
              <w:spacing w:line="360" w:lineRule="auto"/>
              <w:rPr>
                <w:rFonts w:hint="eastAsia" w:ascii="宋体" w:hAnsi="宋体"/>
                <w:sz w:val="24"/>
              </w:rPr>
            </w:pPr>
            <w:r>
              <w:rPr>
                <w:rFonts w:hint="eastAsia" w:ascii="宋体" w:hAnsi="宋体"/>
                <w:sz w:val="24"/>
              </w:rPr>
              <w:t>陈宏薇等：新编汉英翻译教程，上海外语教育出版社, 2018.</w:t>
            </w:r>
          </w:p>
          <w:p w14:paraId="279CE8D8">
            <w:pPr>
              <w:numPr>
                <w:ilvl w:val="0"/>
                <w:numId w:val="5"/>
              </w:numPr>
              <w:spacing w:line="360" w:lineRule="auto"/>
              <w:rPr>
                <w:rFonts w:hint="eastAsia" w:ascii="宋体" w:hAnsi="宋体"/>
                <w:color w:val="auto"/>
                <w:sz w:val="24"/>
              </w:rPr>
            </w:pPr>
            <w:r>
              <w:rPr>
                <w:rFonts w:hint="eastAsia" w:ascii="宋体" w:hAnsi="宋体"/>
                <w:color w:val="auto"/>
                <w:sz w:val="24"/>
                <w:lang w:val="en-US" w:eastAsia="zh-CN"/>
              </w:rPr>
              <w:t>高宁等：汉日翻译教程（修订版），上海外语教育出版社，2013.</w:t>
            </w:r>
          </w:p>
          <w:p w14:paraId="2001AD84">
            <w:pPr>
              <w:numPr>
                <w:ilvl w:val="0"/>
                <w:numId w:val="5"/>
              </w:numPr>
              <w:spacing w:line="360" w:lineRule="auto"/>
              <w:rPr>
                <w:rFonts w:hint="eastAsia" w:ascii="宋体" w:hAnsi="宋体"/>
                <w:sz w:val="24"/>
              </w:rPr>
            </w:pPr>
            <w:r>
              <w:rPr>
                <w:rFonts w:hint="eastAsia" w:ascii="宋体" w:hAnsi="宋体"/>
                <w:color w:val="auto"/>
                <w:sz w:val="24"/>
                <w:lang w:val="en-US" w:eastAsia="zh-CN"/>
              </w:rPr>
              <w:t>高宁等：日汉翻译教程，上海外语教育出版社，2008.</w:t>
            </w:r>
          </w:p>
        </w:tc>
      </w:tr>
    </w:tbl>
    <w:p w14:paraId="5DA73B53">
      <w:pPr>
        <w:spacing w:line="360" w:lineRule="exact"/>
        <w:rPr>
          <w:rFonts w:hint="eastAsia"/>
          <w:sz w:val="24"/>
        </w:rPr>
      </w:pPr>
      <w:r>
        <w:rPr>
          <w:rFonts w:hint="eastAsia"/>
          <w:sz w:val="24"/>
        </w:rPr>
        <w:t>学位点意见：                                       学院意见：</w:t>
      </w:r>
    </w:p>
    <w:p w14:paraId="1B2EC6BE">
      <w:pPr>
        <w:spacing w:line="360" w:lineRule="exact"/>
        <w:rPr>
          <w:rFonts w:hint="eastAsia"/>
          <w:sz w:val="24"/>
        </w:rPr>
      </w:pPr>
      <w:r>
        <w:rPr>
          <w:rFonts w:hint="eastAsia"/>
          <w:sz w:val="24"/>
        </w:rPr>
        <w:t xml:space="preserve">            </w:t>
      </w:r>
    </w:p>
    <w:p w14:paraId="2C955D49">
      <w:pPr>
        <w:spacing w:line="360" w:lineRule="exact"/>
        <w:rPr>
          <w:rFonts w:hint="eastAsia"/>
          <w:sz w:val="24"/>
        </w:rPr>
      </w:pPr>
      <w:r>
        <w:rPr>
          <w:rFonts w:hint="eastAsia"/>
          <w:sz w:val="24"/>
        </w:rPr>
        <w:t>学位点负责人签字：         主管院长签字：        院长签字：       （盖章）</w:t>
      </w:r>
    </w:p>
    <w:p w14:paraId="6C1EC08F">
      <w:pPr>
        <w:jc w:val="center"/>
        <w:rPr>
          <w:rFonts w:hint="eastAsia" w:ascii="隶书" w:eastAsia="隶书"/>
          <w:b/>
          <w:szCs w:val="21"/>
        </w:rPr>
      </w:pPr>
    </w:p>
    <w:p w14:paraId="40EB8BCE">
      <w:r>
        <w:br w:type="page"/>
      </w:r>
    </w:p>
    <w:p w14:paraId="2228A666">
      <w:pPr>
        <w:ind w:left="-525" w:leftChars="-250"/>
        <w:jc w:val="center"/>
        <w:rPr>
          <w:rFonts w:ascii="宋体" w:hAnsi="宋体"/>
          <w:b/>
          <w:sz w:val="36"/>
          <w:szCs w:val="36"/>
        </w:rPr>
      </w:pPr>
      <w:r>
        <w:rPr>
          <w:rFonts w:hint="eastAsia" w:ascii="宋体" w:hAnsi="宋体"/>
          <w:b/>
          <w:sz w:val="36"/>
          <w:szCs w:val="36"/>
        </w:rPr>
        <w:t xml:space="preserve">  湖南科技大学</w:t>
      </w:r>
      <w:r>
        <w:rPr>
          <w:rFonts w:ascii="宋体" w:hAnsi="宋体"/>
          <w:b/>
          <w:sz w:val="36"/>
          <w:szCs w:val="36"/>
        </w:rPr>
        <w:t>202</w:t>
      </w:r>
      <w:r>
        <w:rPr>
          <w:rFonts w:hint="eastAsia" w:ascii="宋体" w:hAnsi="宋体"/>
          <w:b/>
          <w:sz w:val="36"/>
          <w:szCs w:val="36"/>
          <w:lang w:val="en-US" w:eastAsia="zh-CN"/>
        </w:rPr>
        <w:t>5</w:t>
      </w:r>
      <w:r>
        <w:rPr>
          <w:rFonts w:hint="eastAsia" w:ascii="宋体" w:hAnsi="宋体"/>
          <w:b/>
          <w:sz w:val="36"/>
          <w:szCs w:val="36"/>
        </w:rPr>
        <w:t>年硕士研究生入学考试初试科目大纲</w:t>
      </w:r>
    </w:p>
    <w:tbl>
      <w:tblPr>
        <w:tblStyle w:val="11"/>
        <w:tblW w:w="946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66"/>
        <w:gridCol w:w="1611"/>
        <w:gridCol w:w="1620"/>
        <w:gridCol w:w="3969"/>
      </w:tblGrid>
      <w:tr w14:paraId="7DC9E0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9" w:hRule="atLeast"/>
          <w:jc w:val="center"/>
        </w:trPr>
        <w:tc>
          <w:tcPr>
            <w:tcW w:w="2266" w:type="dxa"/>
            <w:tcBorders>
              <w:top w:val="single" w:color="auto" w:sz="4" w:space="0"/>
              <w:left w:val="single" w:color="auto" w:sz="4" w:space="0"/>
              <w:bottom w:val="single" w:color="auto" w:sz="4" w:space="0"/>
              <w:right w:val="single" w:color="auto" w:sz="4" w:space="0"/>
            </w:tcBorders>
            <w:noWrap w:val="0"/>
            <w:vAlign w:val="center"/>
          </w:tcPr>
          <w:p w14:paraId="117EF6B8">
            <w:pPr>
              <w:spacing w:before="120" w:after="120"/>
              <w:jc w:val="center"/>
              <w:rPr>
                <w:rFonts w:hint="eastAsia" w:ascii="宋体" w:hAnsi="宋体"/>
                <w:b/>
                <w:szCs w:val="21"/>
              </w:rPr>
            </w:pPr>
            <w:r>
              <w:rPr>
                <w:rFonts w:hint="eastAsia" w:ascii="宋体" w:hAnsi="宋体"/>
                <w:b/>
                <w:szCs w:val="21"/>
              </w:rPr>
              <w:t>招生学院</w:t>
            </w:r>
          </w:p>
        </w:tc>
        <w:tc>
          <w:tcPr>
            <w:tcW w:w="1611" w:type="dxa"/>
            <w:tcBorders>
              <w:top w:val="single" w:color="auto" w:sz="4" w:space="0"/>
              <w:left w:val="single" w:color="auto" w:sz="4" w:space="0"/>
              <w:bottom w:val="single" w:color="auto" w:sz="4" w:space="0"/>
              <w:right w:val="single" w:color="auto" w:sz="4" w:space="0"/>
            </w:tcBorders>
            <w:noWrap w:val="0"/>
            <w:vAlign w:val="center"/>
          </w:tcPr>
          <w:p w14:paraId="230FF379">
            <w:pPr>
              <w:spacing w:before="120" w:after="120"/>
              <w:jc w:val="center"/>
              <w:rPr>
                <w:rFonts w:hint="eastAsia" w:ascii="宋体" w:hAnsi="宋体"/>
                <w:b/>
                <w:szCs w:val="21"/>
              </w:rPr>
            </w:pPr>
            <w:r>
              <w:rPr>
                <w:rFonts w:hint="eastAsia" w:ascii="宋体" w:hAnsi="宋体"/>
                <w:b/>
                <w:szCs w:val="21"/>
              </w:rPr>
              <w:t>招生专业代码</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76F227F2">
            <w:pPr>
              <w:spacing w:before="120" w:after="120"/>
              <w:jc w:val="center"/>
              <w:rPr>
                <w:rFonts w:hint="eastAsia" w:ascii="宋体" w:hAnsi="宋体"/>
                <w:b/>
                <w:szCs w:val="21"/>
              </w:rPr>
            </w:pPr>
            <w:r>
              <w:rPr>
                <w:rFonts w:hint="eastAsia" w:ascii="宋体" w:hAnsi="宋体"/>
                <w:b/>
                <w:szCs w:val="21"/>
              </w:rPr>
              <w:t>招生专业名称</w:t>
            </w:r>
          </w:p>
        </w:tc>
        <w:tc>
          <w:tcPr>
            <w:tcW w:w="3969" w:type="dxa"/>
            <w:tcBorders>
              <w:top w:val="single" w:color="auto" w:sz="4" w:space="0"/>
              <w:left w:val="single" w:color="auto" w:sz="4" w:space="0"/>
              <w:bottom w:val="single" w:color="auto" w:sz="4" w:space="0"/>
              <w:right w:val="single" w:color="auto" w:sz="4" w:space="0"/>
            </w:tcBorders>
            <w:noWrap w:val="0"/>
            <w:vAlign w:val="center"/>
          </w:tcPr>
          <w:p w14:paraId="4753754D">
            <w:pPr>
              <w:spacing w:before="120" w:after="120"/>
              <w:jc w:val="center"/>
              <w:rPr>
                <w:rFonts w:hint="eastAsia" w:ascii="宋体" w:hAnsi="宋体"/>
                <w:b/>
                <w:szCs w:val="21"/>
              </w:rPr>
            </w:pPr>
            <w:r>
              <w:rPr>
                <w:rFonts w:hint="eastAsia" w:ascii="宋体" w:hAnsi="宋体"/>
                <w:b/>
                <w:szCs w:val="21"/>
              </w:rPr>
              <w:t>考试科目代码及名称</w:t>
            </w:r>
          </w:p>
        </w:tc>
      </w:tr>
      <w:tr w14:paraId="2F671B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jc w:val="center"/>
        </w:trPr>
        <w:tc>
          <w:tcPr>
            <w:tcW w:w="2266" w:type="dxa"/>
            <w:tcBorders>
              <w:top w:val="single" w:color="auto" w:sz="4" w:space="0"/>
              <w:left w:val="single" w:color="auto" w:sz="4" w:space="0"/>
              <w:bottom w:val="single" w:color="auto" w:sz="4" w:space="0"/>
              <w:right w:val="single" w:color="auto" w:sz="4" w:space="0"/>
            </w:tcBorders>
            <w:noWrap w:val="0"/>
            <w:vAlign w:val="center"/>
          </w:tcPr>
          <w:p w14:paraId="68F66270">
            <w:pPr>
              <w:wordWrap w:val="0"/>
              <w:spacing w:line="288" w:lineRule="auto"/>
              <w:jc w:val="center"/>
              <w:rPr>
                <w:rFonts w:hint="eastAsia" w:ascii="宋体" w:hAnsi="宋体" w:eastAsia="宋体" w:cs="Arial"/>
                <w:kern w:val="0"/>
                <w:sz w:val="24"/>
              </w:rPr>
            </w:pPr>
            <w:r>
              <w:rPr>
                <w:rFonts w:hint="eastAsia" w:ascii="宋体" w:hAnsi="宋体" w:eastAsia="宋体" w:cs="Arial"/>
                <w:kern w:val="0"/>
                <w:sz w:val="24"/>
              </w:rPr>
              <w:t>外国语学院</w:t>
            </w:r>
          </w:p>
        </w:tc>
        <w:tc>
          <w:tcPr>
            <w:tcW w:w="1611" w:type="dxa"/>
            <w:tcBorders>
              <w:top w:val="single" w:color="auto" w:sz="4" w:space="0"/>
              <w:left w:val="single" w:color="auto" w:sz="4" w:space="0"/>
              <w:bottom w:val="single" w:color="auto" w:sz="4" w:space="0"/>
              <w:right w:val="single" w:color="auto" w:sz="4" w:space="0"/>
            </w:tcBorders>
            <w:noWrap w:val="0"/>
            <w:vAlign w:val="center"/>
          </w:tcPr>
          <w:p w14:paraId="22BCF3DB">
            <w:pPr>
              <w:wordWrap w:val="0"/>
              <w:spacing w:line="288" w:lineRule="auto"/>
              <w:jc w:val="center"/>
              <w:rPr>
                <w:rFonts w:hint="eastAsia" w:ascii="宋体" w:hAnsi="宋体" w:eastAsia="宋体" w:cs="Arial"/>
                <w:kern w:val="0"/>
                <w:sz w:val="24"/>
              </w:rPr>
            </w:pPr>
            <w:r>
              <w:rPr>
                <w:rFonts w:hint="eastAsia" w:ascii="宋体" w:hAnsi="宋体" w:eastAsia="宋体" w:cs="Arial"/>
                <w:kern w:val="0"/>
                <w:sz w:val="24"/>
              </w:rPr>
              <w:t>055101</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1A4D2EC4">
            <w:pPr>
              <w:wordWrap w:val="0"/>
              <w:spacing w:line="288" w:lineRule="auto"/>
              <w:jc w:val="center"/>
              <w:rPr>
                <w:rFonts w:hint="eastAsia" w:ascii="宋体" w:hAnsi="宋体" w:eastAsia="宋体" w:cs="Arial"/>
                <w:kern w:val="0"/>
                <w:sz w:val="24"/>
              </w:rPr>
            </w:pPr>
            <w:r>
              <w:rPr>
                <w:rFonts w:hint="eastAsia" w:ascii="宋体" w:hAnsi="宋体" w:eastAsia="宋体" w:cs="Arial"/>
                <w:kern w:val="0"/>
                <w:sz w:val="24"/>
              </w:rPr>
              <w:t>英语笔译</w:t>
            </w:r>
          </w:p>
        </w:tc>
        <w:tc>
          <w:tcPr>
            <w:tcW w:w="3969" w:type="dxa"/>
            <w:tcBorders>
              <w:top w:val="single" w:color="auto" w:sz="4" w:space="0"/>
              <w:left w:val="single" w:color="auto" w:sz="4" w:space="0"/>
              <w:bottom w:val="single" w:color="auto" w:sz="4" w:space="0"/>
              <w:right w:val="single" w:color="auto" w:sz="4" w:space="0"/>
            </w:tcBorders>
            <w:noWrap w:val="0"/>
            <w:vAlign w:val="center"/>
          </w:tcPr>
          <w:p w14:paraId="2C218FC2">
            <w:pPr>
              <w:wordWrap w:val="0"/>
              <w:spacing w:line="288" w:lineRule="auto"/>
              <w:jc w:val="center"/>
              <w:rPr>
                <w:rFonts w:hint="eastAsia" w:ascii="宋体" w:hAnsi="宋体"/>
                <w:b/>
                <w:bCs/>
                <w:sz w:val="24"/>
              </w:rPr>
            </w:pPr>
            <w:r>
              <w:rPr>
                <w:rFonts w:hint="eastAsia" w:ascii="宋体" w:hAnsi="宋体" w:cs="Arial"/>
                <w:kern w:val="0"/>
                <w:sz w:val="24"/>
              </w:rPr>
              <w:t>211 翻译硕士</w:t>
            </w:r>
            <w:r>
              <w:rPr>
                <w:rFonts w:hint="eastAsia" w:ascii="宋体" w:hAnsi="宋体" w:cs="Arial"/>
                <w:kern w:val="0"/>
                <w:sz w:val="24"/>
                <w:lang w:eastAsia="zh-CN"/>
              </w:rPr>
              <w:t>（</w:t>
            </w:r>
            <w:r>
              <w:rPr>
                <w:rFonts w:hint="eastAsia" w:ascii="宋体" w:hAnsi="宋体" w:cs="Arial"/>
                <w:kern w:val="0"/>
                <w:sz w:val="24"/>
              </w:rPr>
              <w:t>英语</w:t>
            </w:r>
            <w:r>
              <w:rPr>
                <w:rFonts w:hint="eastAsia" w:ascii="宋体" w:hAnsi="宋体" w:cs="Arial"/>
                <w:kern w:val="0"/>
                <w:sz w:val="24"/>
                <w:lang w:eastAsia="zh-CN"/>
              </w:rPr>
              <w:t>）</w:t>
            </w:r>
          </w:p>
        </w:tc>
      </w:tr>
      <w:tr w14:paraId="4AC61D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819" w:hRule="atLeast"/>
          <w:jc w:val="center"/>
        </w:trPr>
        <w:tc>
          <w:tcPr>
            <w:tcW w:w="2266" w:type="dxa"/>
            <w:tcBorders>
              <w:top w:val="single" w:color="auto" w:sz="4" w:space="0"/>
              <w:left w:val="single" w:color="auto" w:sz="4" w:space="0"/>
              <w:right w:val="single" w:color="auto" w:sz="4" w:space="0"/>
            </w:tcBorders>
            <w:noWrap w:val="0"/>
            <w:vAlign w:val="center"/>
          </w:tcPr>
          <w:p w14:paraId="4282E33A">
            <w:pPr>
              <w:wordWrap w:val="0"/>
              <w:spacing w:line="288" w:lineRule="auto"/>
              <w:jc w:val="center"/>
              <w:rPr>
                <w:rFonts w:hint="eastAsia" w:ascii="宋体" w:hAnsi="宋体"/>
                <w:sz w:val="24"/>
              </w:rPr>
            </w:pPr>
            <w:r>
              <w:rPr>
                <w:rFonts w:hint="eastAsia" w:ascii="宋体" w:hAnsi="宋体"/>
                <w:b/>
                <w:sz w:val="24"/>
              </w:rPr>
              <w:t>考试内容</w:t>
            </w:r>
          </w:p>
        </w:tc>
        <w:tc>
          <w:tcPr>
            <w:tcW w:w="7200" w:type="dxa"/>
            <w:gridSpan w:val="3"/>
            <w:tcBorders>
              <w:top w:val="single" w:color="auto" w:sz="4" w:space="0"/>
              <w:left w:val="single" w:color="auto" w:sz="4" w:space="0"/>
              <w:bottom w:val="single" w:color="auto" w:sz="4" w:space="0"/>
              <w:right w:val="single" w:color="auto" w:sz="4" w:space="0"/>
            </w:tcBorders>
            <w:noWrap w:val="0"/>
            <w:vAlign w:val="top"/>
          </w:tcPr>
          <w:p w14:paraId="7EAF68B0">
            <w:pPr>
              <w:spacing w:line="360" w:lineRule="auto"/>
              <w:jc w:val="left"/>
              <w:rPr>
                <w:rFonts w:hint="eastAsia" w:ascii="宋体" w:hAnsi="宋体" w:cs="Arial"/>
                <w:kern w:val="0"/>
                <w:sz w:val="24"/>
              </w:rPr>
            </w:pPr>
            <w:r>
              <w:rPr>
                <w:rFonts w:hint="eastAsia" w:ascii="宋体" w:hAnsi="宋体" w:cs="Arial"/>
                <w:kern w:val="0"/>
                <w:sz w:val="24"/>
              </w:rPr>
              <w:t>211 翻译硕士英语  该考试是一种测试应试者单项和综合语言能力的尺度参照性水平考试，目的是考察考生是否具备进行MTI学习所要求的外语水平。采取客观试题与主观试题相结合，单项技能测试与综合技能测试相结合的方法。考试内容包括词汇语法、阅读理解、英语写作三部分。</w:t>
            </w:r>
          </w:p>
          <w:p w14:paraId="4DD49F69">
            <w:pPr>
              <w:spacing w:line="360" w:lineRule="exact"/>
              <w:rPr>
                <w:rFonts w:hint="eastAsia" w:ascii="宋体" w:hAnsi="宋体"/>
                <w:szCs w:val="21"/>
              </w:rPr>
            </w:pPr>
          </w:p>
        </w:tc>
      </w:tr>
      <w:tr w14:paraId="7C4087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564" w:hRule="atLeast"/>
          <w:jc w:val="center"/>
        </w:trPr>
        <w:tc>
          <w:tcPr>
            <w:tcW w:w="2266" w:type="dxa"/>
            <w:tcBorders>
              <w:top w:val="single" w:color="auto" w:sz="4" w:space="0"/>
              <w:left w:val="single" w:color="auto" w:sz="4" w:space="0"/>
              <w:right w:val="single" w:color="auto" w:sz="4" w:space="0"/>
            </w:tcBorders>
            <w:noWrap w:val="0"/>
            <w:vAlign w:val="center"/>
          </w:tcPr>
          <w:p w14:paraId="43EE2E7E">
            <w:pPr>
              <w:spacing w:line="360" w:lineRule="exact"/>
              <w:jc w:val="center"/>
              <w:rPr>
                <w:rFonts w:hint="eastAsia" w:ascii="宋体" w:hAnsi="宋体"/>
                <w:sz w:val="24"/>
              </w:rPr>
            </w:pPr>
            <w:r>
              <w:rPr>
                <w:rFonts w:hint="eastAsia" w:ascii="宋体" w:hAnsi="宋体"/>
                <w:b/>
                <w:bCs/>
                <w:sz w:val="24"/>
              </w:rPr>
              <w:t>参考书目</w:t>
            </w:r>
          </w:p>
        </w:tc>
        <w:tc>
          <w:tcPr>
            <w:tcW w:w="7200" w:type="dxa"/>
            <w:gridSpan w:val="3"/>
            <w:tcBorders>
              <w:top w:val="single" w:color="auto" w:sz="4" w:space="0"/>
              <w:left w:val="single" w:color="auto" w:sz="4" w:space="0"/>
              <w:bottom w:val="single" w:color="auto" w:sz="4" w:space="0"/>
              <w:right w:val="single" w:color="auto" w:sz="4" w:space="0"/>
            </w:tcBorders>
            <w:noWrap w:val="0"/>
            <w:vAlign w:val="top"/>
          </w:tcPr>
          <w:p w14:paraId="54C7C50F">
            <w:pPr>
              <w:numPr>
                <w:ilvl w:val="0"/>
                <w:numId w:val="6"/>
              </w:numPr>
              <w:spacing w:line="360" w:lineRule="exact"/>
              <w:rPr>
                <w:rFonts w:hint="eastAsia" w:ascii="宋体" w:hAnsi="宋体"/>
                <w:sz w:val="24"/>
              </w:rPr>
            </w:pPr>
            <w:r>
              <w:rPr>
                <w:rFonts w:ascii="宋体" w:hAnsi="宋体" w:cs="宋体"/>
                <w:sz w:val="24"/>
              </w:rPr>
              <w:t>杨立民</w:t>
            </w:r>
            <w:r>
              <w:rPr>
                <w:rFonts w:hint="eastAsia" w:ascii="宋体" w:hAnsi="宋体" w:cs="宋体"/>
                <w:sz w:val="24"/>
              </w:rPr>
              <w:t>：</w:t>
            </w:r>
            <w:r>
              <w:rPr>
                <w:rFonts w:ascii="宋体" w:hAnsi="宋体" w:cs="宋体"/>
                <w:sz w:val="24"/>
              </w:rPr>
              <w:t>现代大学英语精读（第二版）（</w:t>
            </w:r>
            <w:r>
              <w:rPr>
                <w:rFonts w:hint="eastAsia" w:ascii="宋体" w:hAnsi="宋体" w:cs="宋体"/>
                <w:sz w:val="24"/>
                <w:lang w:val="en-US" w:eastAsia="zh-CN"/>
              </w:rPr>
              <w:t>3、4册</w:t>
            </w:r>
            <w:r>
              <w:rPr>
                <w:rFonts w:ascii="宋体" w:hAnsi="宋体" w:cs="宋体"/>
                <w:sz w:val="24"/>
              </w:rPr>
              <w:t>）</w:t>
            </w:r>
            <w:r>
              <w:rPr>
                <w:rFonts w:hint="eastAsia" w:ascii="宋体" w:hAnsi="宋体" w:cs="宋体"/>
                <w:sz w:val="24"/>
              </w:rPr>
              <w:t>，</w:t>
            </w:r>
            <w:r>
              <w:rPr>
                <w:rFonts w:ascii="宋体" w:hAnsi="宋体" w:cs="宋体"/>
                <w:sz w:val="24"/>
              </w:rPr>
              <w:fldChar w:fldCharType="begin"/>
            </w:r>
            <w:r>
              <w:rPr>
                <w:rFonts w:ascii="宋体" w:hAnsi="宋体" w:cs="宋体"/>
                <w:sz w:val="24"/>
              </w:rPr>
              <w:instrText xml:space="preserve"> HYPERLINK "https://baike.baidu.com/item/%E5%A4%96%E8%AF%AD%E6%95%99%E5%AD%A6%E4%B8%8E%E7%A0%94%E7%A9%B6%E5%87%BA%E7%89%88%E7%A4%BE/2858986?fromModule=lemma_inlink" \t "https://baike.baidu.com/item/%E7%8E%B0%E4%BB%A3%E5%A4%A7%E5%AD%A6%E8%8B%B1%E8%AF%AD2%EF%BC%88%E7%B2%BE%E8%AF%BB%E6%95%99%E5%B8%88%E7%94%A8%E4%B9%A6%E7%AC%AC2%E7%89%88%EF%BC%89/_blank" </w:instrText>
            </w:r>
            <w:r>
              <w:rPr>
                <w:rFonts w:ascii="宋体" w:hAnsi="宋体" w:cs="宋体"/>
                <w:sz w:val="24"/>
              </w:rPr>
              <w:fldChar w:fldCharType="separate"/>
            </w:r>
            <w:r>
              <w:rPr>
                <w:rFonts w:ascii="宋体" w:hAnsi="宋体" w:cs="宋体"/>
                <w:sz w:val="24"/>
              </w:rPr>
              <w:t>外语教学与研究出版社</w:t>
            </w:r>
            <w:r>
              <w:rPr>
                <w:rFonts w:ascii="宋体" w:hAnsi="宋体" w:cs="宋体"/>
                <w:sz w:val="24"/>
              </w:rPr>
              <w:fldChar w:fldCharType="end"/>
            </w:r>
            <w:r>
              <w:rPr>
                <w:rFonts w:hint="eastAsia" w:ascii="宋体" w:hAnsi="宋体" w:cs="宋体"/>
                <w:sz w:val="24"/>
              </w:rPr>
              <w:t>，2</w:t>
            </w:r>
            <w:r>
              <w:rPr>
                <w:rFonts w:ascii="宋体" w:hAnsi="宋体" w:cs="宋体"/>
                <w:sz w:val="24"/>
              </w:rPr>
              <w:t>011.</w:t>
            </w:r>
          </w:p>
          <w:p w14:paraId="45FA5B2B">
            <w:pPr>
              <w:numPr>
                <w:ilvl w:val="0"/>
                <w:numId w:val="6"/>
              </w:numPr>
              <w:spacing w:line="360" w:lineRule="exact"/>
              <w:rPr>
                <w:rFonts w:hint="eastAsia" w:ascii="宋体" w:hAnsi="宋体" w:cs="宋体"/>
                <w:sz w:val="24"/>
              </w:rPr>
            </w:pPr>
            <w:r>
              <w:rPr>
                <w:rFonts w:ascii="宋体" w:hAnsi="宋体" w:cs="宋体"/>
                <w:sz w:val="24"/>
              </w:rPr>
              <w:t>章振邦</w:t>
            </w:r>
            <w:r>
              <w:rPr>
                <w:rFonts w:hint="eastAsia" w:ascii="宋体" w:hAnsi="宋体" w:cs="宋体"/>
                <w:sz w:val="24"/>
              </w:rPr>
              <w:t>：新编英语语法教程（学生用书）（第6版），</w:t>
            </w:r>
            <w:r>
              <w:rPr>
                <w:rFonts w:ascii="宋体" w:hAnsi="宋体" w:cs="宋体"/>
                <w:sz w:val="24"/>
              </w:rPr>
              <w:fldChar w:fldCharType="begin"/>
            </w:r>
            <w:r>
              <w:rPr>
                <w:rFonts w:ascii="宋体" w:hAnsi="宋体" w:cs="宋体"/>
                <w:sz w:val="24"/>
              </w:rPr>
              <w:instrText xml:space="preserve"> HYPERLINK "https://baike.baidu.com/item/%E4%B8%8A%E6%B5%B7%E5%A4%96%E8%AF%AD%E6%95%99%E8%82%B2%E5%87%BA%E7%89%88%E7%A4%BE/2813864?fromModule=lemma_inlink" \t "https://baike.baidu.com/item/%E6%96%B0%E7%BC%96%E8%8B%B1%E8%AF%AD%E8%AF%AD%E6%B3%95%E6%95%99%E7%A8%8B%EF%BC%88%E5%AD%A6%E7%94%9F%E7%94%A8%E4%B9%A6%EF%BC%89%EF%BC%88%E7%AC%AC6%E7%89%88%EF%BC%89/_blank" </w:instrText>
            </w:r>
            <w:r>
              <w:rPr>
                <w:rFonts w:ascii="宋体" w:hAnsi="宋体" w:cs="宋体"/>
                <w:sz w:val="24"/>
              </w:rPr>
              <w:fldChar w:fldCharType="separate"/>
            </w:r>
            <w:r>
              <w:rPr>
                <w:rFonts w:ascii="宋体" w:hAnsi="宋体" w:cs="宋体"/>
                <w:sz w:val="24"/>
              </w:rPr>
              <w:t>上海外语教育出版社</w:t>
            </w:r>
            <w:r>
              <w:rPr>
                <w:rFonts w:ascii="宋体" w:hAnsi="宋体" w:cs="宋体"/>
                <w:sz w:val="24"/>
              </w:rPr>
              <w:fldChar w:fldCharType="end"/>
            </w:r>
            <w:r>
              <w:rPr>
                <w:rFonts w:hint="eastAsia" w:ascii="宋体" w:hAnsi="宋体" w:cs="宋体"/>
                <w:sz w:val="24"/>
              </w:rPr>
              <w:t>，</w:t>
            </w:r>
            <w:r>
              <w:rPr>
                <w:rFonts w:ascii="宋体" w:hAnsi="宋体" w:cs="宋体"/>
                <w:sz w:val="24"/>
              </w:rPr>
              <w:t>2017.</w:t>
            </w:r>
          </w:p>
          <w:p w14:paraId="29680DD4">
            <w:pPr>
              <w:numPr>
                <w:ilvl w:val="0"/>
                <w:numId w:val="6"/>
              </w:numPr>
              <w:spacing w:line="360" w:lineRule="exact"/>
              <w:rPr>
                <w:rFonts w:hint="eastAsia" w:ascii="宋体" w:hAnsi="宋体"/>
                <w:sz w:val="24"/>
              </w:rPr>
            </w:pPr>
            <w:r>
              <w:rPr>
                <w:rFonts w:ascii="宋体" w:hAnsi="宋体" w:cs="宋体"/>
                <w:sz w:val="24"/>
              </w:rPr>
              <w:t>张汉熙</w:t>
            </w:r>
            <w:r>
              <w:rPr>
                <w:rFonts w:hint="eastAsia" w:ascii="宋体" w:hAnsi="宋体" w:cs="宋体"/>
                <w:sz w:val="24"/>
              </w:rPr>
              <w:t xml:space="preserve">： </w:t>
            </w:r>
            <w:r>
              <w:rPr>
                <w:rFonts w:ascii="宋体" w:hAnsi="宋体" w:cs="宋体"/>
                <w:sz w:val="24"/>
              </w:rPr>
              <w:t>高级英语</w:t>
            </w:r>
            <w:r>
              <w:rPr>
                <w:rFonts w:hint="eastAsia" w:ascii="宋体" w:hAnsi="宋体" w:cs="宋体"/>
                <w:sz w:val="24"/>
              </w:rPr>
              <w:t>（第三版）</w:t>
            </w:r>
            <w:r>
              <w:rPr>
                <w:rFonts w:ascii="宋体" w:hAnsi="宋体" w:cs="宋体"/>
                <w:sz w:val="24"/>
              </w:rPr>
              <w:t>（1</w:t>
            </w:r>
            <w:r>
              <w:rPr>
                <w:rFonts w:hint="eastAsia" w:ascii="宋体" w:hAnsi="宋体" w:cs="宋体"/>
                <w:sz w:val="24"/>
                <w:lang w:eastAsia="zh-CN"/>
              </w:rPr>
              <w:t>、</w:t>
            </w:r>
            <w:r>
              <w:rPr>
                <w:rFonts w:ascii="宋体" w:hAnsi="宋体" w:cs="宋体"/>
                <w:sz w:val="24"/>
              </w:rPr>
              <w:t>2</w:t>
            </w:r>
            <w:r>
              <w:rPr>
                <w:rFonts w:hint="eastAsia" w:ascii="宋体" w:hAnsi="宋体" w:cs="宋体"/>
                <w:sz w:val="24"/>
                <w:lang w:eastAsia="zh-CN"/>
              </w:rPr>
              <w:t>册</w:t>
            </w:r>
            <w:r>
              <w:rPr>
                <w:rFonts w:ascii="宋体" w:hAnsi="宋体" w:cs="宋体"/>
                <w:sz w:val="24"/>
              </w:rPr>
              <w:t>）</w:t>
            </w:r>
            <w:r>
              <w:rPr>
                <w:rFonts w:hint="eastAsia" w:ascii="宋体" w:hAnsi="宋体" w:cs="宋体"/>
                <w:sz w:val="24"/>
              </w:rPr>
              <w:t>，外语教学与研究出版社，</w:t>
            </w:r>
            <w:r>
              <w:rPr>
                <w:rFonts w:ascii="宋体" w:hAnsi="宋体" w:cs="宋体"/>
                <w:sz w:val="24"/>
              </w:rPr>
              <w:t>2011.</w:t>
            </w:r>
          </w:p>
        </w:tc>
      </w:tr>
    </w:tbl>
    <w:p w14:paraId="05050EBA">
      <w:pPr>
        <w:spacing w:line="360" w:lineRule="exact"/>
        <w:rPr>
          <w:rFonts w:hint="eastAsia"/>
          <w:sz w:val="24"/>
        </w:rPr>
      </w:pPr>
      <w:r>
        <w:rPr>
          <w:rFonts w:hint="eastAsia"/>
          <w:sz w:val="24"/>
        </w:rPr>
        <w:t>学位点意见：                                       学院意见：</w:t>
      </w:r>
    </w:p>
    <w:p w14:paraId="2F44EE10">
      <w:pPr>
        <w:spacing w:line="360" w:lineRule="exact"/>
        <w:rPr>
          <w:rFonts w:hint="eastAsia"/>
          <w:sz w:val="24"/>
        </w:rPr>
      </w:pPr>
      <w:r>
        <w:rPr>
          <w:rFonts w:hint="eastAsia"/>
          <w:sz w:val="24"/>
        </w:rPr>
        <w:t xml:space="preserve">            </w:t>
      </w:r>
    </w:p>
    <w:p w14:paraId="4D99EB1D">
      <w:pPr>
        <w:spacing w:line="360" w:lineRule="exact"/>
        <w:rPr>
          <w:rFonts w:hint="eastAsia"/>
          <w:sz w:val="24"/>
        </w:rPr>
      </w:pPr>
      <w:r>
        <w:rPr>
          <w:rFonts w:hint="eastAsia"/>
          <w:sz w:val="24"/>
        </w:rPr>
        <w:t>学位点负责人签字：         主管院长签字：        院长签字：       （盖章）</w:t>
      </w:r>
    </w:p>
    <w:p w14:paraId="3DA3BCD0">
      <w:pPr>
        <w:jc w:val="center"/>
        <w:rPr>
          <w:rFonts w:hint="eastAsia" w:ascii="隶书" w:eastAsia="隶书"/>
          <w:b/>
          <w:szCs w:val="21"/>
        </w:rPr>
      </w:pPr>
    </w:p>
    <w:p w14:paraId="44C0F156">
      <w:r>
        <w:br w:type="page"/>
      </w:r>
    </w:p>
    <w:p w14:paraId="3E03FF4E">
      <w:pPr>
        <w:ind w:left="-525" w:leftChars="-250"/>
        <w:jc w:val="center"/>
        <w:rPr>
          <w:rFonts w:ascii="宋体" w:hAnsi="宋体"/>
          <w:b/>
          <w:sz w:val="36"/>
          <w:szCs w:val="36"/>
        </w:rPr>
      </w:pPr>
      <w:r>
        <w:rPr>
          <w:rFonts w:hint="eastAsia" w:ascii="宋体" w:hAnsi="宋体"/>
          <w:b/>
          <w:sz w:val="36"/>
          <w:szCs w:val="36"/>
        </w:rPr>
        <w:t xml:space="preserve">  湖南科技大学</w:t>
      </w:r>
      <w:r>
        <w:rPr>
          <w:rFonts w:ascii="宋体" w:hAnsi="宋体"/>
          <w:b/>
          <w:sz w:val="36"/>
          <w:szCs w:val="36"/>
        </w:rPr>
        <w:t>202</w:t>
      </w:r>
      <w:r>
        <w:rPr>
          <w:rFonts w:hint="eastAsia" w:ascii="宋体" w:hAnsi="宋体"/>
          <w:b/>
          <w:sz w:val="36"/>
          <w:szCs w:val="36"/>
          <w:lang w:val="en-US" w:eastAsia="zh-CN"/>
        </w:rPr>
        <w:t>5</w:t>
      </w:r>
      <w:r>
        <w:rPr>
          <w:rFonts w:hint="eastAsia" w:ascii="宋体" w:hAnsi="宋体"/>
          <w:b/>
          <w:sz w:val="36"/>
          <w:szCs w:val="36"/>
        </w:rPr>
        <w:t>年硕士研究生入学考试初试科目大纲</w:t>
      </w:r>
    </w:p>
    <w:tbl>
      <w:tblPr>
        <w:tblStyle w:val="11"/>
        <w:tblW w:w="946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66"/>
        <w:gridCol w:w="1611"/>
        <w:gridCol w:w="1620"/>
        <w:gridCol w:w="3969"/>
      </w:tblGrid>
      <w:tr w14:paraId="19AC85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9" w:hRule="atLeast"/>
          <w:jc w:val="center"/>
        </w:trPr>
        <w:tc>
          <w:tcPr>
            <w:tcW w:w="2266" w:type="dxa"/>
            <w:tcBorders>
              <w:top w:val="single" w:color="auto" w:sz="4" w:space="0"/>
              <w:left w:val="single" w:color="auto" w:sz="4" w:space="0"/>
              <w:bottom w:val="single" w:color="auto" w:sz="4" w:space="0"/>
              <w:right w:val="single" w:color="auto" w:sz="4" w:space="0"/>
            </w:tcBorders>
            <w:noWrap w:val="0"/>
            <w:vAlign w:val="center"/>
          </w:tcPr>
          <w:p w14:paraId="50137A97">
            <w:pPr>
              <w:spacing w:before="120" w:after="120"/>
              <w:jc w:val="center"/>
              <w:rPr>
                <w:rFonts w:hint="eastAsia" w:ascii="宋体" w:hAnsi="宋体"/>
                <w:b/>
                <w:szCs w:val="21"/>
              </w:rPr>
            </w:pPr>
            <w:r>
              <w:rPr>
                <w:rFonts w:hint="eastAsia" w:ascii="宋体" w:hAnsi="宋体"/>
                <w:b/>
                <w:szCs w:val="21"/>
              </w:rPr>
              <w:t>招生学院</w:t>
            </w:r>
          </w:p>
        </w:tc>
        <w:tc>
          <w:tcPr>
            <w:tcW w:w="1611" w:type="dxa"/>
            <w:tcBorders>
              <w:top w:val="single" w:color="auto" w:sz="4" w:space="0"/>
              <w:left w:val="single" w:color="auto" w:sz="4" w:space="0"/>
              <w:bottom w:val="single" w:color="auto" w:sz="4" w:space="0"/>
              <w:right w:val="single" w:color="auto" w:sz="4" w:space="0"/>
            </w:tcBorders>
            <w:noWrap w:val="0"/>
            <w:vAlign w:val="center"/>
          </w:tcPr>
          <w:p w14:paraId="3D6C4C5B">
            <w:pPr>
              <w:spacing w:before="120" w:after="120"/>
              <w:jc w:val="center"/>
              <w:rPr>
                <w:rFonts w:hint="eastAsia" w:ascii="宋体" w:hAnsi="宋体"/>
                <w:b/>
                <w:szCs w:val="21"/>
              </w:rPr>
            </w:pPr>
            <w:r>
              <w:rPr>
                <w:rFonts w:hint="eastAsia" w:ascii="宋体" w:hAnsi="宋体"/>
                <w:b/>
                <w:szCs w:val="21"/>
              </w:rPr>
              <w:t>招生专业代码</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225942B4">
            <w:pPr>
              <w:spacing w:before="120" w:after="120"/>
              <w:jc w:val="center"/>
              <w:rPr>
                <w:rFonts w:hint="eastAsia" w:ascii="宋体" w:hAnsi="宋体"/>
                <w:b/>
                <w:szCs w:val="21"/>
              </w:rPr>
            </w:pPr>
            <w:r>
              <w:rPr>
                <w:rFonts w:hint="eastAsia" w:ascii="宋体" w:hAnsi="宋体"/>
                <w:b/>
                <w:szCs w:val="21"/>
              </w:rPr>
              <w:t>招生专业名称</w:t>
            </w:r>
          </w:p>
        </w:tc>
        <w:tc>
          <w:tcPr>
            <w:tcW w:w="3969" w:type="dxa"/>
            <w:tcBorders>
              <w:top w:val="single" w:color="auto" w:sz="4" w:space="0"/>
              <w:left w:val="single" w:color="auto" w:sz="4" w:space="0"/>
              <w:bottom w:val="single" w:color="auto" w:sz="4" w:space="0"/>
              <w:right w:val="single" w:color="auto" w:sz="4" w:space="0"/>
            </w:tcBorders>
            <w:noWrap w:val="0"/>
            <w:vAlign w:val="center"/>
          </w:tcPr>
          <w:p w14:paraId="20D0B17C">
            <w:pPr>
              <w:spacing w:before="120" w:after="120"/>
              <w:jc w:val="center"/>
              <w:rPr>
                <w:rFonts w:hint="eastAsia" w:ascii="宋体" w:hAnsi="宋体"/>
                <w:b/>
                <w:szCs w:val="21"/>
              </w:rPr>
            </w:pPr>
            <w:r>
              <w:rPr>
                <w:rFonts w:hint="eastAsia" w:ascii="宋体" w:hAnsi="宋体"/>
                <w:b/>
                <w:szCs w:val="21"/>
              </w:rPr>
              <w:t>考试科目代码及名称</w:t>
            </w:r>
          </w:p>
        </w:tc>
      </w:tr>
      <w:tr w14:paraId="597732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jc w:val="center"/>
        </w:trPr>
        <w:tc>
          <w:tcPr>
            <w:tcW w:w="2266" w:type="dxa"/>
            <w:tcBorders>
              <w:top w:val="single" w:color="auto" w:sz="4" w:space="0"/>
              <w:left w:val="single" w:color="auto" w:sz="4" w:space="0"/>
              <w:bottom w:val="single" w:color="auto" w:sz="4" w:space="0"/>
              <w:right w:val="single" w:color="auto" w:sz="4" w:space="0"/>
            </w:tcBorders>
            <w:noWrap w:val="0"/>
            <w:vAlign w:val="center"/>
          </w:tcPr>
          <w:p w14:paraId="3E13FF27">
            <w:pPr>
              <w:wordWrap w:val="0"/>
              <w:spacing w:line="288" w:lineRule="auto"/>
              <w:jc w:val="center"/>
              <w:rPr>
                <w:rFonts w:hint="eastAsia" w:ascii="宋体" w:hAnsi="宋体" w:eastAsia="宋体" w:cs="Arial"/>
                <w:kern w:val="0"/>
                <w:sz w:val="24"/>
              </w:rPr>
            </w:pPr>
            <w:r>
              <w:rPr>
                <w:rFonts w:hint="eastAsia" w:ascii="宋体" w:hAnsi="宋体" w:eastAsia="宋体" w:cs="Arial"/>
                <w:kern w:val="0"/>
                <w:sz w:val="24"/>
              </w:rPr>
              <w:t>外国语学院</w:t>
            </w:r>
          </w:p>
        </w:tc>
        <w:tc>
          <w:tcPr>
            <w:tcW w:w="1611" w:type="dxa"/>
            <w:tcBorders>
              <w:top w:val="single" w:color="auto" w:sz="4" w:space="0"/>
              <w:left w:val="single" w:color="auto" w:sz="4" w:space="0"/>
              <w:bottom w:val="single" w:color="auto" w:sz="4" w:space="0"/>
              <w:right w:val="single" w:color="auto" w:sz="4" w:space="0"/>
            </w:tcBorders>
            <w:noWrap w:val="0"/>
            <w:vAlign w:val="center"/>
          </w:tcPr>
          <w:p w14:paraId="3E946A72">
            <w:pPr>
              <w:wordWrap w:val="0"/>
              <w:spacing w:line="288" w:lineRule="auto"/>
              <w:jc w:val="center"/>
              <w:rPr>
                <w:rFonts w:hint="eastAsia" w:ascii="宋体" w:hAnsi="宋体" w:eastAsia="宋体" w:cs="Arial"/>
                <w:kern w:val="0"/>
                <w:sz w:val="24"/>
              </w:rPr>
            </w:pPr>
            <w:r>
              <w:rPr>
                <w:rFonts w:hint="eastAsia" w:ascii="宋体" w:hAnsi="宋体" w:eastAsia="宋体" w:cs="Arial"/>
                <w:kern w:val="0"/>
                <w:sz w:val="24"/>
              </w:rPr>
              <w:t>055101</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62FF2222">
            <w:pPr>
              <w:wordWrap w:val="0"/>
              <w:spacing w:line="288" w:lineRule="auto"/>
              <w:jc w:val="center"/>
              <w:rPr>
                <w:rFonts w:hint="eastAsia" w:ascii="宋体" w:hAnsi="宋体" w:eastAsia="宋体" w:cs="Arial"/>
                <w:kern w:val="0"/>
                <w:sz w:val="24"/>
              </w:rPr>
            </w:pPr>
            <w:r>
              <w:rPr>
                <w:rFonts w:hint="eastAsia" w:ascii="宋体" w:hAnsi="宋体" w:eastAsia="宋体" w:cs="Arial"/>
                <w:kern w:val="0"/>
                <w:sz w:val="24"/>
              </w:rPr>
              <w:t>英语笔译</w:t>
            </w:r>
          </w:p>
        </w:tc>
        <w:tc>
          <w:tcPr>
            <w:tcW w:w="3969" w:type="dxa"/>
            <w:tcBorders>
              <w:top w:val="single" w:color="auto" w:sz="4" w:space="0"/>
              <w:left w:val="single" w:color="auto" w:sz="4" w:space="0"/>
              <w:bottom w:val="single" w:color="auto" w:sz="4" w:space="0"/>
              <w:right w:val="single" w:color="auto" w:sz="4" w:space="0"/>
            </w:tcBorders>
            <w:noWrap w:val="0"/>
            <w:vAlign w:val="center"/>
          </w:tcPr>
          <w:p w14:paraId="7767003D">
            <w:pPr>
              <w:wordWrap w:val="0"/>
              <w:spacing w:line="288" w:lineRule="auto"/>
              <w:jc w:val="center"/>
              <w:rPr>
                <w:rFonts w:hint="eastAsia" w:ascii="宋体" w:hAnsi="宋体" w:eastAsia="宋体"/>
                <w:b/>
                <w:bCs/>
                <w:sz w:val="24"/>
                <w:lang w:eastAsia="zh-CN"/>
              </w:rPr>
            </w:pPr>
            <w:r>
              <w:rPr>
                <w:rFonts w:hint="eastAsia" w:ascii="宋体" w:hAnsi="宋体" w:cs="Arial"/>
                <w:kern w:val="0"/>
                <w:sz w:val="24"/>
              </w:rPr>
              <w:t>357 翻译基础</w:t>
            </w:r>
            <w:r>
              <w:rPr>
                <w:rFonts w:hint="eastAsia" w:ascii="宋体" w:hAnsi="宋体" w:cs="Arial"/>
                <w:kern w:val="0"/>
                <w:sz w:val="24"/>
                <w:lang w:eastAsia="zh-CN"/>
              </w:rPr>
              <w:t>（</w:t>
            </w:r>
            <w:r>
              <w:rPr>
                <w:rFonts w:hint="eastAsia" w:ascii="宋体" w:hAnsi="宋体" w:cs="Arial"/>
                <w:kern w:val="0"/>
                <w:sz w:val="24"/>
              </w:rPr>
              <w:t>英语</w:t>
            </w:r>
            <w:r>
              <w:rPr>
                <w:rFonts w:hint="eastAsia" w:ascii="宋体" w:hAnsi="宋体" w:cs="Arial"/>
                <w:kern w:val="0"/>
                <w:sz w:val="24"/>
                <w:lang w:eastAsia="zh-CN"/>
              </w:rPr>
              <w:t>）</w:t>
            </w:r>
          </w:p>
        </w:tc>
      </w:tr>
      <w:tr w14:paraId="4856EA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819" w:hRule="atLeast"/>
          <w:jc w:val="center"/>
        </w:trPr>
        <w:tc>
          <w:tcPr>
            <w:tcW w:w="2266" w:type="dxa"/>
            <w:tcBorders>
              <w:top w:val="single" w:color="auto" w:sz="4" w:space="0"/>
              <w:left w:val="single" w:color="auto" w:sz="4" w:space="0"/>
              <w:right w:val="single" w:color="auto" w:sz="4" w:space="0"/>
            </w:tcBorders>
            <w:noWrap w:val="0"/>
            <w:vAlign w:val="center"/>
          </w:tcPr>
          <w:p w14:paraId="27B9DEE4">
            <w:pPr>
              <w:wordWrap w:val="0"/>
              <w:spacing w:line="288" w:lineRule="auto"/>
              <w:jc w:val="center"/>
              <w:rPr>
                <w:rFonts w:hint="eastAsia" w:ascii="宋体" w:hAnsi="宋体"/>
                <w:sz w:val="24"/>
              </w:rPr>
            </w:pPr>
            <w:r>
              <w:rPr>
                <w:rFonts w:hint="eastAsia" w:ascii="宋体" w:hAnsi="宋体"/>
                <w:b/>
                <w:sz w:val="24"/>
              </w:rPr>
              <w:t>考试内容</w:t>
            </w:r>
          </w:p>
        </w:tc>
        <w:tc>
          <w:tcPr>
            <w:tcW w:w="7200" w:type="dxa"/>
            <w:gridSpan w:val="3"/>
            <w:tcBorders>
              <w:top w:val="single" w:color="auto" w:sz="4" w:space="0"/>
              <w:left w:val="single" w:color="auto" w:sz="4" w:space="0"/>
              <w:bottom w:val="single" w:color="auto" w:sz="4" w:space="0"/>
              <w:right w:val="single" w:color="auto" w:sz="4" w:space="0"/>
            </w:tcBorders>
            <w:noWrap w:val="0"/>
            <w:vAlign w:val="top"/>
          </w:tcPr>
          <w:p w14:paraId="2FF0BADE">
            <w:pPr>
              <w:spacing w:line="360" w:lineRule="auto"/>
              <w:rPr>
                <w:rFonts w:hint="eastAsia" w:ascii="宋体" w:hAnsi="宋体" w:cs="Arial"/>
                <w:kern w:val="0"/>
                <w:sz w:val="24"/>
              </w:rPr>
            </w:pPr>
            <w:r>
              <w:rPr>
                <w:rFonts w:hint="eastAsia" w:ascii="宋体" w:hAnsi="宋体" w:cs="Arial"/>
                <w:kern w:val="0"/>
                <w:sz w:val="24"/>
              </w:rPr>
              <w:t>357 英语翻译基础  考查考生的外汉互译实践能力是否达到进入MTI学习阶段的水平； 考生需具备扎实的外汉两种语言的基本功和较强的英汉/汉英转换能力。考试采取客观试题与主观试题相结合，单项技能测试与综合技能测试相结合的方法，强调考生的外汉/汉外转换能力。</w:t>
            </w:r>
          </w:p>
          <w:p w14:paraId="33F3BD71">
            <w:pPr>
              <w:spacing w:line="360" w:lineRule="exact"/>
              <w:rPr>
                <w:rFonts w:hint="eastAsia" w:ascii="宋体" w:hAnsi="宋体"/>
                <w:szCs w:val="21"/>
              </w:rPr>
            </w:pPr>
          </w:p>
        </w:tc>
      </w:tr>
      <w:tr w14:paraId="2D0FDA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564" w:hRule="atLeast"/>
          <w:jc w:val="center"/>
        </w:trPr>
        <w:tc>
          <w:tcPr>
            <w:tcW w:w="2266" w:type="dxa"/>
            <w:tcBorders>
              <w:top w:val="single" w:color="auto" w:sz="4" w:space="0"/>
              <w:left w:val="single" w:color="auto" w:sz="4" w:space="0"/>
              <w:right w:val="single" w:color="auto" w:sz="4" w:space="0"/>
            </w:tcBorders>
            <w:noWrap w:val="0"/>
            <w:vAlign w:val="center"/>
          </w:tcPr>
          <w:p w14:paraId="61F5D954">
            <w:pPr>
              <w:spacing w:line="360" w:lineRule="exact"/>
              <w:jc w:val="center"/>
              <w:rPr>
                <w:rFonts w:hint="eastAsia" w:ascii="宋体" w:hAnsi="宋体"/>
                <w:sz w:val="24"/>
              </w:rPr>
            </w:pPr>
            <w:r>
              <w:rPr>
                <w:rFonts w:hint="eastAsia" w:ascii="宋体" w:hAnsi="宋体"/>
                <w:b/>
                <w:bCs/>
                <w:sz w:val="24"/>
              </w:rPr>
              <w:t>参考书目</w:t>
            </w:r>
          </w:p>
        </w:tc>
        <w:tc>
          <w:tcPr>
            <w:tcW w:w="7200" w:type="dxa"/>
            <w:gridSpan w:val="3"/>
            <w:tcBorders>
              <w:top w:val="single" w:color="auto" w:sz="4" w:space="0"/>
              <w:left w:val="single" w:color="auto" w:sz="4" w:space="0"/>
              <w:bottom w:val="single" w:color="auto" w:sz="4" w:space="0"/>
              <w:right w:val="single" w:color="auto" w:sz="4" w:space="0"/>
            </w:tcBorders>
            <w:noWrap w:val="0"/>
            <w:vAlign w:val="top"/>
          </w:tcPr>
          <w:p w14:paraId="5D75E92B">
            <w:pPr>
              <w:spacing w:line="360" w:lineRule="auto"/>
              <w:rPr>
                <w:rFonts w:ascii="宋体" w:hAnsi="宋体" w:cs="Arial"/>
                <w:kern w:val="0"/>
                <w:sz w:val="24"/>
              </w:rPr>
            </w:pPr>
            <w:r>
              <w:rPr>
                <w:rFonts w:hint="eastAsia" w:ascii="宋体" w:hAnsi="宋体" w:cs="Arial"/>
                <w:kern w:val="0"/>
                <w:sz w:val="24"/>
              </w:rPr>
              <w:t>1.彭萍：英汉笔译，外语教学与研究出版社，2017</w:t>
            </w:r>
            <w:r>
              <w:rPr>
                <w:rFonts w:ascii="宋体" w:hAnsi="宋体" w:cs="Arial"/>
                <w:kern w:val="0"/>
                <w:sz w:val="24"/>
              </w:rPr>
              <w:t>.</w:t>
            </w:r>
          </w:p>
          <w:p w14:paraId="24DD9768">
            <w:pPr>
              <w:spacing w:line="360" w:lineRule="auto"/>
              <w:rPr>
                <w:rFonts w:hint="eastAsia" w:ascii="宋体" w:hAnsi="宋体" w:cs="Arial"/>
                <w:kern w:val="0"/>
                <w:sz w:val="24"/>
              </w:rPr>
            </w:pPr>
            <w:r>
              <w:rPr>
                <w:rFonts w:hint="eastAsia" w:ascii="宋体" w:hAnsi="宋体" w:cs="Arial"/>
                <w:kern w:val="0"/>
                <w:sz w:val="24"/>
              </w:rPr>
              <w:t>2.陈宏薇：新编汉英翻译教程，上海外语教育出版社，2020</w:t>
            </w:r>
            <w:r>
              <w:rPr>
                <w:rFonts w:ascii="宋体" w:hAnsi="宋体" w:cs="Arial"/>
                <w:kern w:val="0"/>
                <w:sz w:val="24"/>
              </w:rPr>
              <w:t>.</w:t>
            </w:r>
          </w:p>
          <w:p w14:paraId="07187A5F">
            <w:pPr>
              <w:spacing w:line="360" w:lineRule="auto"/>
              <w:rPr>
                <w:rFonts w:hint="eastAsia" w:ascii="宋体" w:hAnsi="宋体" w:cs="Arial"/>
                <w:kern w:val="0"/>
                <w:sz w:val="24"/>
              </w:rPr>
            </w:pPr>
            <w:r>
              <w:rPr>
                <w:rFonts w:hint="eastAsia" w:ascii="宋体" w:hAnsi="宋体" w:cs="Arial"/>
                <w:kern w:val="0"/>
                <w:sz w:val="24"/>
              </w:rPr>
              <w:t>3.李长栓：非文学翻译理论与实践，中译出版社，2018</w:t>
            </w:r>
            <w:r>
              <w:rPr>
                <w:rFonts w:ascii="宋体" w:hAnsi="宋体" w:cs="Arial"/>
                <w:kern w:val="0"/>
                <w:sz w:val="24"/>
              </w:rPr>
              <w:t>.</w:t>
            </w:r>
          </w:p>
          <w:p w14:paraId="5CE03395">
            <w:pPr>
              <w:spacing w:line="360" w:lineRule="exact"/>
              <w:rPr>
                <w:rFonts w:hint="eastAsia" w:ascii="宋体" w:hAnsi="宋体"/>
                <w:sz w:val="24"/>
              </w:rPr>
            </w:pPr>
          </w:p>
        </w:tc>
      </w:tr>
    </w:tbl>
    <w:p w14:paraId="3BD4696A">
      <w:pPr>
        <w:spacing w:line="360" w:lineRule="exact"/>
        <w:rPr>
          <w:rFonts w:hint="eastAsia"/>
          <w:sz w:val="24"/>
        </w:rPr>
      </w:pPr>
      <w:r>
        <w:rPr>
          <w:rFonts w:hint="eastAsia"/>
          <w:sz w:val="24"/>
        </w:rPr>
        <w:t>学位点意见：                                       学院意见：</w:t>
      </w:r>
    </w:p>
    <w:p w14:paraId="4CD18877">
      <w:pPr>
        <w:spacing w:line="360" w:lineRule="exact"/>
        <w:rPr>
          <w:rFonts w:hint="eastAsia"/>
          <w:sz w:val="24"/>
        </w:rPr>
      </w:pPr>
      <w:r>
        <w:rPr>
          <w:rFonts w:hint="eastAsia"/>
          <w:sz w:val="24"/>
        </w:rPr>
        <w:t xml:space="preserve">            </w:t>
      </w:r>
    </w:p>
    <w:p w14:paraId="7BF6D86D">
      <w:pPr>
        <w:spacing w:line="360" w:lineRule="exact"/>
        <w:rPr>
          <w:rFonts w:hint="eastAsia"/>
          <w:sz w:val="24"/>
        </w:rPr>
      </w:pPr>
      <w:r>
        <w:rPr>
          <w:rFonts w:hint="eastAsia"/>
          <w:sz w:val="24"/>
        </w:rPr>
        <w:t>学位点负责人签字：         主管院长签字：        院长签字：       （盖章）</w:t>
      </w:r>
    </w:p>
    <w:p w14:paraId="31404173">
      <w:pPr>
        <w:jc w:val="center"/>
        <w:rPr>
          <w:rFonts w:hint="eastAsia" w:ascii="隶书" w:eastAsia="隶书"/>
          <w:b/>
          <w:szCs w:val="21"/>
        </w:rPr>
      </w:pPr>
    </w:p>
    <w:p w14:paraId="5F92BE98">
      <w:r>
        <w:br w:type="page"/>
      </w:r>
    </w:p>
    <w:p w14:paraId="6F469DD2">
      <w:pPr>
        <w:ind w:left="-525" w:leftChars="-250"/>
        <w:jc w:val="center"/>
        <w:rPr>
          <w:rFonts w:ascii="宋体" w:hAnsi="宋体"/>
          <w:b/>
          <w:sz w:val="36"/>
          <w:szCs w:val="36"/>
        </w:rPr>
      </w:pPr>
      <w:r>
        <w:rPr>
          <w:rFonts w:hint="eastAsia" w:ascii="宋体" w:hAnsi="宋体"/>
          <w:b/>
          <w:sz w:val="36"/>
          <w:szCs w:val="36"/>
        </w:rPr>
        <w:t xml:space="preserve">  湖南科技大学</w:t>
      </w:r>
      <w:r>
        <w:rPr>
          <w:rFonts w:ascii="宋体" w:hAnsi="宋体"/>
          <w:b/>
          <w:sz w:val="36"/>
          <w:szCs w:val="36"/>
        </w:rPr>
        <w:t>202</w:t>
      </w:r>
      <w:r>
        <w:rPr>
          <w:rFonts w:hint="eastAsia" w:ascii="宋体" w:hAnsi="宋体"/>
          <w:b/>
          <w:sz w:val="36"/>
          <w:szCs w:val="36"/>
          <w:lang w:val="en-US" w:eastAsia="zh-CN"/>
        </w:rPr>
        <w:t>5</w:t>
      </w:r>
      <w:r>
        <w:rPr>
          <w:rFonts w:hint="eastAsia" w:ascii="宋体" w:hAnsi="宋体"/>
          <w:b/>
          <w:sz w:val="36"/>
          <w:szCs w:val="36"/>
        </w:rPr>
        <w:t>年硕士研究生入学考试初试科目大纲</w:t>
      </w:r>
    </w:p>
    <w:tbl>
      <w:tblPr>
        <w:tblStyle w:val="11"/>
        <w:tblW w:w="946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66"/>
        <w:gridCol w:w="1611"/>
        <w:gridCol w:w="1620"/>
        <w:gridCol w:w="3969"/>
      </w:tblGrid>
      <w:tr w14:paraId="162445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9" w:hRule="atLeast"/>
          <w:jc w:val="center"/>
        </w:trPr>
        <w:tc>
          <w:tcPr>
            <w:tcW w:w="2266" w:type="dxa"/>
            <w:tcBorders>
              <w:top w:val="single" w:color="auto" w:sz="4" w:space="0"/>
              <w:left w:val="single" w:color="auto" w:sz="4" w:space="0"/>
              <w:bottom w:val="single" w:color="auto" w:sz="4" w:space="0"/>
              <w:right w:val="single" w:color="auto" w:sz="4" w:space="0"/>
            </w:tcBorders>
            <w:noWrap w:val="0"/>
            <w:vAlign w:val="center"/>
          </w:tcPr>
          <w:p w14:paraId="48F64105">
            <w:pPr>
              <w:spacing w:before="120" w:after="120"/>
              <w:jc w:val="center"/>
              <w:rPr>
                <w:rFonts w:hint="eastAsia" w:ascii="宋体" w:hAnsi="宋体"/>
                <w:b/>
                <w:szCs w:val="21"/>
              </w:rPr>
            </w:pPr>
            <w:r>
              <w:rPr>
                <w:rFonts w:hint="eastAsia" w:ascii="宋体" w:hAnsi="宋体"/>
                <w:b/>
                <w:szCs w:val="21"/>
              </w:rPr>
              <w:t>招生学院</w:t>
            </w:r>
          </w:p>
        </w:tc>
        <w:tc>
          <w:tcPr>
            <w:tcW w:w="1611" w:type="dxa"/>
            <w:tcBorders>
              <w:top w:val="single" w:color="auto" w:sz="4" w:space="0"/>
              <w:left w:val="single" w:color="auto" w:sz="4" w:space="0"/>
              <w:bottom w:val="single" w:color="auto" w:sz="4" w:space="0"/>
              <w:right w:val="single" w:color="auto" w:sz="4" w:space="0"/>
            </w:tcBorders>
            <w:noWrap w:val="0"/>
            <w:vAlign w:val="center"/>
          </w:tcPr>
          <w:p w14:paraId="57F5CA2E">
            <w:pPr>
              <w:spacing w:before="120" w:after="120"/>
              <w:jc w:val="center"/>
              <w:rPr>
                <w:rFonts w:hint="eastAsia" w:ascii="宋体" w:hAnsi="宋体"/>
                <w:b/>
                <w:szCs w:val="21"/>
              </w:rPr>
            </w:pPr>
            <w:r>
              <w:rPr>
                <w:rFonts w:hint="eastAsia" w:ascii="宋体" w:hAnsi="宋体"/>
                <w:b/>
                <w:szCs w:val="21"/>
              </w:rPr>
              <w:t>招生专业代码</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1CD5B6BD">
            <w:pPr>
              <w:spacing w:before="120" w:after="120"/>
              <w:jc w:val="center"/>
              <w:rPr>
                <w:rFonts w:hint="eastAsia" w:ascii="宋体" w:hAnsi="宋体"/>
                <w:b/>
                <w:szCs w:val="21"/>
              </w:rPr>
            </w:pPr>
            <w:r>
              <w:rPr>
                <w:rFonts w:hint="eastAsia" w:ascii="宋体" w:hAnsi="宋体"/>
                <w:b/>
                <w:szCs w:val="21"/>
              </w:rPr>
              <w:t>招生专业名称</w:t>
            </w:r>
          </w:p>
        </w:tc>
        <w:tc>
          <w:tcPr>
            <w:tcW w:w="3969" w:type="dxa"/>
            <w:tcBorders>
              <w:top w:val="single" w:color="auto" w:sz="4" w:space="0"/>
              <w:left w:val="single" w:color="auto" w:sz="4" w:space="0"/>
              <w:bottom w:val="single" w:color="auto" w:sz="4" w:space="0"/>
              <w:right w:val="single" w:color="auto" w:sz="4" w:space="0"/>
            </w:tcBorders>
            <w:noWrap w:val="0"/>
            <w:vAlign w:val="center"/>
          </w:tcPr>
          <w:p w14:paraId="6C12C344">
            <w:pPr>
              <w:spacing w:before="120" w:after="120"/>
              <w:jc w:val="center"/>
              <w:rPr>
                <w:rFonts w:hint="eastAsia" w:ascii="宋体" w:hAnsi="宋体"/>
                <w:b/>
                <w:szCs w:val="21"/>
              </w:rPr>
            </w:pPr>
            <w:r>
              <w:rPr>
                <w:rFonts w:hint="eastAsia" w:ascii="宋体" w:hAnsi="宋体"/>
                <w:b/>
                <w:szCs w:val="21"/>
              </w:rPr>
              <w:t>考试科目代码及名称</w:t>
            </w:r>
          </w:p>
        </w:tc>
      </w:tr>
      <w:tr w14:paraId="7A7227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jc w:val="center"/>
        </w:trPr>
        <w:tc>
          <w:tcPr>
            <w:tcW w:w="2266" w:type="dxa"/>
            <w:tcBorders>
              <w:top w:val="single" w:color="auto" w:sz="4" w:space="0"/>
              <w:left w:val="single" w:color="auto" w:sz="4" w:space="0"/>
              <w:bottom w:val="single" w:color="auto" w:sz="4" w:space="0"/>
              <w:right w:val="single" w:color="auto" w:sz="4" w:space="0"/>
            </w:tcBorders>
            <w:noWrap w:val="0"/>
            <w:vAlign w:val="center"/>
          </w:tcPr>
          <w:p w14:paraId="311C01D2">
            <w:pPr>
              <w:wordWrap w:val="0"/>
              <w:spacing w:line="288" w:lineRule="auto"/>
              <w:jc w:val="center"/>
              <w:rPr>
                <w:rFonts w:hint="eastAsia" w:ascii="宋体" w:hAnsi="宋体" w:eastAsia="宋体" w:cs="宋体"/>
                <w:kern w:val="0"/>
                <w:sz w:val="24"/>
                <w:lang w:bidi="ar"/>
              </w:rPr>
            </w:pPr>
            <w:r>
              <w:rPr>
                <w:rFonts w:hint="eastAsia" w:ascii="宋体" w:hAnsi="宋体" w:eastAsia="宋体" w:cs="宋体"/>
                <w:kern w:val="0"/>
                <w:sz w:val="24"/>
                <w:lang w:bidi="ar"/>
              </w:rPr>
              <w:t>外国语学院</w:t>
            </w:r>
          </w:p>
        </w:tc>
        <w:tc>
          <w:tcPr>
            <w:tcW w:w="1611" w:type="dxa"/>
            <w:tcBorders>
              <w:top w:val="single" w:color="auto" w:sz="4" w:space="0"/>
              <w:left w:val="single" w:color="auto" w:sz="4" w:space="0"/>
              <w:bottom w:val="single" w:color="auto" w:sz="4" w:space="0"/>
              <w:right w:val="single" w:color="auto" w:sz="4" w:space="0"/>
            </w:tcBorders>
            <w:noWrap w:val="0"/>
            <w:vAlign w:val="center"/>
          </w:tcPr>
          <w:p w14:paraId="7682B4BC">
            <w:pPr>
              <w:wordWrap w:val="0"/>
              <w:spacing w:line="288" w:lineRule="auto"/>
              <w:jc w:val="center"/>
              <w:rPr>
                <w:rFonts w:hint="eastAsia" w:ascii="宋体" w:hAnsi="宋体" w:eastAsia="宋体" w:cs="宋体"/>
                <w:kern w:val="0"/>
                <w:sz w:val="24"/>
                <w:lang w:bidi="ar"/>
              </w:rPr>
            </w:pPr>
            <w:r>
              <w:rPr>
                <w:rFonts w:hint="eastAsia" w:ascii="宋体" w:hAnsi="宋体" w:eastAsia="宋体" w:cs="宋体"/>
                <w:kern w:val="0"/>
                <w:sz w:val="24"/>
                <w:lang w:bidi="ar"/>
              </w:rPr>
              <w:t>055101</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4B13E595">
            <w:pPr>
              <w:wordWrap w:val="0"/>
              <w:spacing w:line="288" w:lineRule="auto"/>
              <w:jc w:val="center"/>
              <w:rPr>
                <w:rFonts w:hint="eastAsia" w:ascii="宋体" w:hAnsi="宋体" w:eastAsia="宋体" w:cs="宋体"/>
                <w:kern w:val="0"/>
                <w:sz w:val="24"/>
                <w:lang w:bidi="ar"/>
              </w:rPr>
            </w:pPr>
            <w:r>
              <w:rPr>
                <w:rFonts w:hint="eastAsia" w:ascii="宋体" w:hAnsi="宋体" w:eastAsia="宋体" w:cs="宋体"/>
                <w:kern w:val="0"/>
                <w:sz w:val="24"/>
                <w:lang w:bidi="ar"/>
              </w:rPr>
              <w:t>英语笔译</w:t>
            </w:r>
          </w:p>
        </w:tc>
        <w:tc>
          <w:tcPr>
            <w:tcW w:w="3969" w:type="dxa"/>
            <w:tcBorders>
              <w:top w:val="single" w:color="auto" w:sz="4" w:space="0"/>
              <w:left w:val="single" w:color="auto" w:sz="4" w:space="0"/>
              <w:bottom w:val="single" w:color="auto" w:sz="4" w:space="0"/>
              <w:right w:val="single" w:color="auto" w:sz="4" w:space="0"/>
            </w:tcBorders>
            <w:noWrap w:val="0"/>
            <w:vAlign w:val="center"/>
          </w:tcPr>
          <w:p w14:paraId="6A3AA92B">
            <w:pPr>
              <w:wordWrap w:val="0"/>
              <w:spacing w:line="288" w:lineRule="auto"/>
              <w:jc w:val="center"/>
              <w:rPr>
                <w:rFonts w:hint="eastAsia" w:ascii="宋体" w:hAnsi="宋体"/>
                <w:b/>
                <w:bCs/>
                <w:sz w:val="24"/>
              </w:rPr>
            </w:pPr>
            <w:r>
              <w:rPr>
                <w:rFonts w:ascii="宋体" w:hAnsi="宋体" w:cs="Arial"/>
                <w:kern w:val="0"/>
                <w:sz w:val="24"/>
              </w:rPr>
              <w:t xml:space="preserve">448 </w:t>
            </w:r>
            <w:r>
              <w:rPr>
                <w:rFonts w:hint="eastAsia" w:ascii="宋体" w:hAnsi="宋体" w:cs="Arial"/>
                <w:kern w:val="0"/>
                <w:sz w:val="24"/>
              </w:rPr>
              <w:t>汉</w:t>
            </w:r>
            <w:r>
              <w:rPr>
                <w:rFonts w:hint="eastAsia" w:ascii="Arial" w:hAnsi="Arial" w:cs="Arial"/>
                <w:kern w:val="0"/>
                <w:sz w:val="24"/>
                <w:lang w:bidi="ar"/>
              </w:rPr>
              <w:t>语写作与百科知识</w:t>
            </w:r>
            <w:r>
              <w:rPr>
                <w:rFonts w:ascii="Arial" w:hAnsi="Arial" w:cs="Arial"/>
                <w:kern w:val="0"/>
                <w:sz w:val="24"/>
                <w:lang w:bidi="ar"/>
              </w:rPr>
              <w:t xml:space="preserve"> </w:t>
            </w:r>
          </w:p>
        </w:tc>
      </w:tr>
      <w:tr w14:paraId="47656A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819" w:hRule="atLeast"/>
          <w:jc w:val="center"/>
        </w:trPr>
        <w:tc>
          <w:tcPr>
            <w:tcW w:w="2266" w:type="dxa"/>
            <w:tcBorders>
              <w:top w:val="single" w:color="auto" w:sz="4" w:space="0"/>
              <w:left w:val="single" w:color="auto" w:sz="4" w:space="0"/>
              <w:right w:val="single" w:color="auto" w:sz="4" w:space="0"/>
            </w:tcBorders>
            <w:noWrap w:val="0"/>
            <w:vAlign w:val="center"/>
          </w:tcPr>
          <w:p w14:paraId="5CDCC962">
            <w:pPr>
              <w:wordWrap w:val="0"/>
              <w:spacing w:line="288" w:lineRule="auto"/>
              <w:jc w:val="center"/>
              <w:rPr>
                <w:rFonts w:hint="eastAsia" w:ascii="宋体" w:hAnsi="宋体"/>
                <w:sz w:val="24"/>
              </w:rPr>
            </w:pPr>
            <w:r>
              <w:rPr>
                <w:rFonts w:hint="eastAsia" w:ascii="宋体" w:hAnsi="宋体"/>
                <w:b/>
                <w:sz w:val="24"/>
              </w:rPr>
              <w:t>考试内容</w:t>
            </w:r>
          </w:p>
        </w:tc>
        <w:tc>
          <w:tcPr>
            <w:tcW w:w="7200" w:type="dxa"/>
            <w:gridSpan w:val="3"/>
            <w:tcBorders>
              <w:top w:val="single" w:color="auto" w:sz="4" w:space="0"/>
              <w:left w:val="single" w:color="auto" w:sz="4" w:space="0"/>
              <w:bottom w:val="single" w:color="auto" w:sz="4" w:space="0"/>
              <w:right w:val="single" w:color="auto" w:sz="4" w:space="0"/>
            </w:tcBorders>
            <w:noWrap w:val="0"/>
            <w:vAlign w:val="top"/>
          </w:tcPr>
          <w:p w14:paraId="03D62344">
            <w:pPr>
              <w:spacing w:line="360" w:lineRule="auto"/>
              <w:rPr>
                <w:rFonts w:hint="eastAsia" w:ascii="宋体" w:hAnsi="宋体" w:cs="Arial"/>
                <w:kern w:val="0"/>
                <w:sz w:val="24"/>
              </w:rPr>
            </w:pPr>
            <w:r>
              <w:rPr>
                <w:rFonts w:ascii="宋体" w:hAnsi="宋体" w:cs="Arial"/>
                <w:kern w:val="0"/>
                <w:sz w:val="24"/>
              </w:rPr>
              <w:t xml:space="preserve">448 </w:t>
            </w:r>
            <w:r>
              <w:rPr>
                <w:rFonts w:hint="eastAsia" w:ascii="宋体" w:hAnsi="宋体" w:cs="Arial"/>
                <w:kern w:val="0"/>
                <w:sz w:val="24"/>
              </w:rPr>
              <w:t>汉</w:t>
            </w:r>
            <w:r>
              <w:rPr>
                <w:rFonts w:hint="eastAsia" w:ascii="Arial" w:hAnsi="Arial" w:cs="Arial"/>
                <w:kern w:val="0"/>
                <w:sz w:val="24"/>
                <w:lang w:bidi="ar"/>
              </w:rPr>
              <w:t>语写作与百科知识</w:t>
            </w:r>
            <w:r>
              <w:rPr>
                <w:rFonts w:ascii="Arial" w:hAnsi="Arial" w:cs="Arial"/>
                <w:kern w:val="0"/>
                <w:sz w:val="24"/>
                <w:lang w:bidi="ar"/>
              </w:rPr>
              <w:t xml:space="preserve">  </w:t>
            </w:r>
            <w:r>
              <w:rPr>
                <w:rFonts w:hint="eastAsia" w:ascii="宋体" w:hAnsi="宋体" w:cs="Arial"/>
                <w:kern w:val="0"/>
                <w:sz w:val="24"/>
              </w:rPr>
              <w:t>考生应具备一定中外文化，以及政治经济法律等方面的背景知识、对作为母语（A语言）的现代汉语有较强的基本功和较强的写作能力。采取客观试题与主观试题相结合，单项技能测试与综合技能测试相结合的方法，包括百科知识、应用文写作、命题作文三个部分。考试用汉语答题。</w:t>
            </w:r>
          </w:p>
          <w:p w14:paraId="3D1BE20A">
            <w:pPr>
              <w:spacing w:line="360" w:lineRule="exact"/>
              <w:rPr>
                <w:rFonts w:hint="eastAsia" w:ascii="宋体" w:hAnsi="宋体"/>
                <w:szCs w:val="21"/>
              </w:rPr>
            </w:pPr>
          </w:p>
        </w:tc>
      </w:tr>
      <w:tr w14:paraId="72A172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564" w:hRule="atLeast"/>
          <w:jc w:val="center"/>
        </w:trPr>
        <w:tc>
          <w:tcPr>
            <w:tcW w:w="2266" w:type="dxa"/>
            <w:tcBorders>
              <w:top w:val="single" w:color="auto" w:sz="4" w:space="0"/>
              <w:left w:val="single" w:color="auto" w:sz="4" w:space="0"/>
              <w:right w:val="single" w:color="auto" w:sz="4" w:space="0"/>
            </w:tcBorders>
            <w:noWrap w:val="0"/>
            <w:vAlign w:val="center"/>
          </w:tcPr>
          <w:p w14:paraId="0EB3803A">
            <w:pPr>
              <w:spacing w:line="360" w:lineRule="exact"/>
              <w:jc w:val="center"/>
              <w:rPr>
                <w:rFonts w:hint="eastAsia" w:ascii="宋体" w:hAnsi="宋体"/>
                <w:sz w:val="24"/>
              </w:rPr>
            </w:pPr>
            <w:r>
              <w:rPr>
                <w:rFonts w:hint="eastAsia" w:ascii="宋体" w:hAnsi="宋体"/>
                <w:b/>
                <w:bCs/>
                <w:sz w:val="24"/>
              </w:rPr>
              <w:t>参考书目</w:t>
            </w:r>
          </w:p>
        </w:tc>
        <w:tc>
          <w:tcPr>
            <w:tcW w:w="7200" w:type="dxa"/>
            <w:gridSpan w:val="3"/>
            <w:tcBorders>
              <w:top w:val="single" w:color="auto" w:sz="4" w:space="0"/>
              <w:left w:val="single" w:color="auto" w:sz="4" w:space="0"/>
              <w:bottom w:val="single" w:color="auto" w:sz="4" w:space="0"/>
              <w:right w:val="single" w:color="auto" w:sz="4" w:space="0"/>
            </w:tcBorders>
            <w:noWrap w:val="0"/>
            <w:vAlign w:val="top"/>
          </w:tcPr>
          <w:p w14:paraId="34D6E377">
            <w:pPr>
              <w:spacing w:line="360" w:lineRule="auto"/>
              <w:rPr>
                <w:rFonts w:hint="eastAsia" w:ascii="宋体" w:hAnsi="宋体" w:cs="Arial"/>
                <w:kern w:val="0"/>
                <w:sz w:val="24"/>
              </w:rPr>
            </w:pPr>
            <w:r>
              <w:rPr>
                <w:rFonts w:hint="eastAsia" w:ascii="宋体" w:hAnsi="宋体" w:cs="Arial"/>
                <w:kern w:val="0"/>
                <w:sz w:val="24"/>
              </w:rPr>
              <w:t>1.叶朗：中国文化读本，外语教学与研究出版社，2008</w:t>
            </w:r>
            <w:r>
              <w:rPr>
                <w:rFonts w:ascii="宋体" w:hAnsi="宋体" w:cs="Arial"/>
                <w:kern w:val="0"/>
                <w:sz w:val="24"/>
              </w:rPr>
              <w:t>.</w:t>
            </w:r>
          </w:p>
          <w:p w14:paraId="563E73EC">
            <w:pPr>
              <w:spacing w:line="360" w:lineRule="auto"/>
              <w:rPr>
                <w:rFonts w:hint="eastAsia" w:ascii="宋体" w:hAnsi="宋体" w:cs="Arial"/>
                <w:kern w:val="0"/>
                <w:sz w:val="24"/>
              </w:rPr>
            </w:pPr>
            <w:r>
              <w:rPr>
                <w:rFonts w:hint="eastAsia" w:ascii="宋体" w:hAnsi="宋体" w:cs="Arial"/>
                <w:kern w:val="0"/>
                <w:sz w:val="24"/>
              </w:rPr>
              <w:t>2.赵林：西方文化概论（修订版），高等教育出版社，2008</w:t>
            </w:r>
            <w:r>
              <w:rPr>
                <w:rFonts w:ascii="宋体" w:hAnsi="宋体" w:cs="Arial"/>
                <w:kern w:val="0"/>
                <w:sz w:val="24"/>
              </w:rPr>
              <w:t>.</w:t>
            </w:r>
          </w:p>
          <w:p w14:paraId="05DA5F55">
            <w:pPr>
              <w:spacing w:line="360" w:lineRule="auto"/>
              <w:rPr>
                <w:rFonts w:hint="eastAsia" w:ascii="宋体" w:hAnsi="宋体"/>
                <w:sz w:val="24"/>
              </w:rPr>
            </w:pPr>
            <w:r>
              <w:rPr>
                <w:rFonts w:hint="eastAsia" w:ascii="宋体" w:hAnsi="宋体" w:cs="Arial"/>
                <w:kern w:val="0"/>
                <w:sz w:val="24"/>
              </w:rPr>
              <w:t>3.岳海翔：公文写作教程，高等教育出版社，2021</w:t>
            </w:r>
            <w:r>
              <w:rPr>
                <w:rFonts w:ascii="宋体" w:hAnsi="宋体" w:cs="Arial"/>
                <w:kern w:val="0"/>
                <w:sz w:val="24"/>
              </w:rPr>
              <w:t>.</w:t>
            </w:r>
          </w:p>
        </w:tc>
      </w:tr>
    </w:tbl>
    <w:p w14:paraId="143BC6A8">
      <w:pPr>
        <w:spacing w:line="360" w:lineRule="exact"/>
        <w:rPr>
          <w:rFonts w:hint="eastAsia"/>
          <w:sz w:val="24"/>
        </w:rPr>
      </w:pPr>
      <w:r>
        <w:rPr>
          <w:rFonts w:hint="eastAsia"/>
          <w:sz w:val="24"/>
        </w:rPr>
        <w:t>学位点意见：                                       学院意见：</w:t>
      </w:r>
    </w:p>
    <w:p w14:paraId="0FF52F4C">
      <w:pPr>
        <w:spacing w:line="360" w:lineRule="exact"/>
        <w:rPr>
          <w:rFonts w:hint="eastAsia"/>
          <w:sz w:val="24"/>
        </w:rPr>
      </w:pPr>
      <w:r>
        <w:rPr>
          <w:rFonts w:hint="eastAsia"/>
          <w:sz w:val="24"/>
        </w:rPr>
        <w:t xml:space="preserve">            </w:t>
      </w:r>
    </w:p>
    <w:p w14:paraId="1A88B127">
      <w:pPr>
        <w:spacing w:line="360" w:lineRule="exact"/>
        <w:rPr>
          <w:rFonts w:hint="eastAsia"/>
          <w:sz w:val="24"/>
        </w:rPr>
      </w:pPr>
      <w:r>
        <w:rPr>
          <w:rFonts w:hint="eastAsia"/>
          <w:sz w:val="24"/>
        </w:rPr>
        <w:t>学位点负责人签字：         主管院长签字：        院长签字：       （盖章）</w:t>
      </w:r>
    </w:p>
    <w:p w14:paraId="32461153">
      <w:pPr>
        <w:jc w:val="center"/>
        <w:rPr>
          <w:rFonts w:hint="eastAsia" w:ascii="隶书" w:eastAsia="隶书"/>
          <w:b/>
          <w:szCs w:val="21"/>
        </w:rPr>
      </w:pPr>
    </w:p>
    <w:p w14:paraId="1E9C10F5">
      <w:pPr>
        <w:ind w:left="0" w:leftChars="0" w:firstLine="0" w:firstLineChars="0"/>
      </w:pPr>
      <w:bookmarkStart w:id="0" w:name="_GoBack"/>
      <w:bookmarkEnd w:id="0"/>
    </w:p>
    <w:sectPr>
      <w:headerReference r:id="rId3" w:type="default"/>
      <w:pgSz w:w="11906" w:h="16838"/>
      <w:pgMar w:top="737" w:right="1588" w:bottom="737"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swiss"/>
    <w:pitch w:val="default"/>
    <w:sig w:usb0="E0002A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697D69">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132B7A"/>
    <w:multiLevelType w:val="singleLevel"/>
    <w:tmpl w:val="94132B7A"/>
    <w:lvl w:ilvl="0" w:tentative="0">
      <w:start w:val="1"/>
      <w:numFmt w:val="decimal"/>
      <w:suff w:val="space"/>
      <w:lvlText w:val="%1."/>
      <w:lvlJc w:val="left"/>
    </w:lvl>
  </w:abstractNum>
  <w:abstractNum w:abstractNumId="1">
    <w:nsid w:val="D2409A76"/>
    <w:multiLevelType w:val="singleLevel"/>
    <w:tmpl w:val="D2409A76"/>
    <w:lvl w:ilvl="0" w:tentative="0">
      <w:start w:val="1"/>
      <w:numFmt w:val="decimal"/>
      <w:suff w:val="space"/>
      <w:lvlText w:val="%1."/>
      <w:lvlJc w:val="left"/>
    </w:lvl>
  </w:abstractNum>
  <w:abstractNum w:abstractNumId="2">
    <w:nsid w:val="3B150AD8"/>
    <w:multiLevelType w:val="singleLevel"/>
    <w:tmpl w:val="3B150AD8"/>
    <w:lvl w:ilvl="0" w:tentative="0">
      <w:start w:val="1"/>
      <w:numFmt w:val="decimal"/>
      <w:suff w:val="space"/>
      <w:lvlText w:val="%1."/>
      <w:lvlJc w:val="left"/>
    </w:lvl>
  </w:abstractNum>
  <w:abstractNum w:abstractNumId="3">
    <w:nsid w:val="3BA6FEF5"/>
    <w:multiLevelType w:val="singleLevel"/>
    <w:tmpl w:val="3BA6FEF5"/>
    <w:lvl w:ilvl="0" w:tentative="0">
      <w:start w:val="1"/>
      <w:numFmt w:val="decimal"/>
      <w:lvlText w:val="%1."/>
      <w:lvlJc w:val="left"/>
      <w:pPr>
        <w:ind w:left="425" w:hanging="425"/>
      </w:pPr>
      <w:rPr>
        <w:rFonts w:hint="default"/>
      </w:rPr>
    </w:lvl>
  </w:abstractNum>
  <w:abstractNum w:abstractNumId="4">
    <w:nsid w:val="6642C4E8"/>
    <w:multiLevelType w:val="singleLevel"/>
    <w:tmpl w:val="6642C4E8"/>
    <w:lvl w:ilvl="0" w:tentative="0">
      <w:start w:val="1"/>
      <w:numFmt w:val="decimal"/>
      <w:suff w:val="space"/>
      <w:lvlText w:val="%1."/>
      <w:lvlJc w:val="left"/>
    </w:lvl>
  </w:abstractNum>
  <w:abstractNum w:abstractNumId="5">
    <w:nsid w:val="713DD059"/>
    <w:multiLevelType w:val="singleLevel"/>
    <w:tmpl w:val="713DD059"/>
    <w:lvl w:ilvl="0" w:tentative="0">
      <w:start w:val="1"/>
      <w:numFmt w:val="decimal"/>
      <w:suff w:val="space"/>
      <w:lvlText w:val="%1."/>
      <w:lvlJc w:val="left"/>
    </w:lvl>
  </w:abstractNum>
  <w:num w:numId="1">
    <w:abstractNumId w:val="1"/>
  </w:num>
  <w:num w:numId="2">
    <w:abstractNumId w:val="4"/>
  </w:num>
  <w:num w:numId="3">
    <w:abstractNumId w:val="0"/>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M3NWY5MDgzOWY3YTJmYjI3MGUzNGE5NzFiYTI3YmIifQ=="/>
  </w:docVars>
  <w:rsids>
    <w:rsidRoot w:val="00000000"/>
    <w:rsid w:val="00E16F1E"/>
    <w:rsid w:val="00F31601"/>
    <w:rsid w:val="0383195E"/>
    <w:rsid w:val="03B35CEE"/>
    <w:rsid w:val="05191440"/>
    <w:rsid w:val="0B4708D9"/>
    <w:rsid w:val="0B5E201F"/>
    <w:rsid w:val="0C8B00C5"/>
    <w:rsid w:val="0EE02FA0"/>
    <w:rsid w:val="0EF96308"/>
    <w:rsid w:val="0F476730"/>
    <w:rsid w:val="10C55FD8"/>
    <w:rsid w:val="1A3B37AF"/>
    <w:rsid w:val="1E6565DD"/>
    <w:rsid w:val="210508C0"/>
    <w:rsid w:val="2536704D"/>
    <w:rsid w:val="27103A72"/>
    <w:rsid w:val="2B0E78BD"/>
    <w:rsid w:val="2EDB7622"/>
    <w:rsid w:val="316A07AA"/>
    <w:rsid w:val="31B23376"/>
    <w:rsid w:val="37682481"/>
    <w:rsid w:val="39A855E1"/>
    <w:rsid w:val="3A921CEB"/>
    <w:rsid w:val="3B372426"/>
    <w:rsid w:val="41196F6F"/>
    <w:rsid w:val="419C1806"/>
    <w:rsid w:val="449904F3"/>
    <w:rsid w:val="45D87F80"/>
    <w:rsid w:val="46B7560A"/>
    <w:rsid w:val="4AD72A8E"/>
    <w:rsid w:val="4AEE6934"/>
    <w:rsid w:val="4B6C49C3"/>
    <w:rsid w:val="5013727C"/>
    <w:rsid w:val="598373C9"/>
    <w:rsid w:val="5D0D5760"/>
    <w:rsid w:val="64B057DE"/>
    <w:rsid w:val="67855ABE"/>
    <w:rsid w:val="67E525C6"/>
    <w:rsid w:val="69DD786A"/>
    <w:rsid w:val="6DD848F8"/>
    <w:rsid w:val="6FAB550E"/>
    <w:rsid w:val="6FE8179B"/>
    <w:rsid w:val="71345BA7"/>
    <w:rsid w:val="714270F3"/>
    <w:rsid w:val="733C73A3"/>
    <w:rsid w:val="7418207D"/>
    <w:rsid w:val="75371B98"/>
    <w:rsid w:val="756C2CC2"/>
    <w:rsid w:val="794E6445"/>
    <w:rsid w:val="7A4713A8"/>
    <w:rsid w:val="7CD50869"/>
    <w:rsid w:val="7E916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50" w:beforeLines="150" w:after="0" w:line="560" w:lineRule="exact"/>
      <w:ind w:firstLine="0" w:firstLineChars="0"/>
      <w:jc w:val="center"/>
      <w:outlineLvl w:val="0"/>
    </w:pPr>
    <w:rPr>
      <w:rFonts w:eastAsia="方正小标宋简体" w:asciiTheme="minorAscii" w:hAnsiTheme="minorAscii" w:cstheme="minorBidi"/>
      <w:b/>
      <w:kern w:val="44"/>
      <w:sz w:val="44"/>
      <w:szCs w:val="24"/>
    </w:rPr>
  </w:style>
  <w:style w:type="paragraph" w:styleId="3">
    <w:name w:val="heading 2"/>
    <w:basedOn w:val="1"/>
    <w:next w:val="1"/>
    <w:semiHidden/>
    <w:unhideWhenUsed/>
    <w:qFormat/>
    <w:uiPriority w:val="0"/>
    <w:pPr>
      <w:keepNext/>
      <w:keepLines/>
      <w:spacing w:before="50" w:beforeLines="50" w:beforeAutospacing="0" w:after="10" w:afterLines="0" w:afterAutospacing="0" w:line="560" w:lineRule="exact"/>
      <w:ind w:firstLine="0" w:firstLineChars="0"/>
      <w:outlineLvl w:val="1"/>
    </w:pPr>
    <w:rPr>
      <w:rFonts w:ascii="Arial" w:hAnsi="Arial" w:eastAsia="黑体"/>
      <w:b/>
      <w:sz w:val="32"/>
    </w:rPr>
  </w:style>
  <w:style w:type="paragraph" w:styleId="4">
    <w:name w:val="heading 3"/>
    <w:basedOn w:val="1"/>
    <w:next w:val="1"/>
    <w:semiHidden/>
    <w:unhideWhenUsed/>
    <w:qFormat/>
    <w:uiPriority w:val="0"/>
    <w:pPr>
      <w:keepNext/>
      <w:keepLines/>
      <w:spacing w:beforeLines="0" w:beforeAutospacing="0" w:afterLines="0" w:afterAutospacing="0" w:line="560" w:lineRule="exact"/>
      <w:ind w:firstLine="883" w:firstLineChars="200"/>
      <w:outlineLvl w:val="2"/>
    </w:pPr>
    <w:rPr>
      <w:b/>
    </w:rPr>
  </w:style>
  <w:style w:type="paragraph" w:styleId="5">
    <w:name w:val="heading 4"/>
    <w:basedOn w:val="1"/>
    <w:next w:val="1"/>
    <w:semiHidden/>
    <w:unhideWhenUsed/>
    <w:qFormat/>
    <w:uiPriority w:val="0"/>
    <w:pPr>
      <w:keepNext/>
      <w:keepLines/>
      <w:spacing w:beforeLines="0" w:beforeAutospacing="0" w:afterLines="0" w:afterAutospacing="0" w:line="560" w:lineRule="exact"/>
      <w:outlineLvl w:val="3"/>
    </w:pPr>
    <w:rPr>
      <w:rFonts w:ascii="Arial" w:hAnsi="Arial" w:eastAsia="宋体"/>
      <w:b/>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6">
    <w:name w:val="Body Text Indent"/>
    <w:basedOn w:val="1"/>
    <w:qFormat/>
    <w:uiPriority w:val="0"/>
    <w:pPr>
      <w:spacing w:after="120" w:afterLines="0" w:afterAutospacing="0"/>
      <w:ind w:left="420" w:leftChars="200"/>
    </w:p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9">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styleId="10">
    <w:name w:val="Body Text First Indent 2"/>
    <w:basedOn w:val="6"/>
    <w:qFormat/>
    <w:uiPriority w:val="0"/>
    <w:pPr>
      <w:ind w:left="0" w:leftChars="0" w:firstLine="420" w:firstLineChars="200"/>
    </w:pPr>
  </w:style>
  <w:style w:type="paragraph" w:customStyle="1" w:styleId="13">
    <w:name w:val="表格"/>
    <w:basedOn w:val="1"/>
    <w:qFormat/>
    <w:uiPriority w:val="0"/>
    <w:pPr>
      <w:widowControl/>
      <w:spacing w:line="400" w:lineRule="exact"/>
      <w:ind w:firstLine="0" w:firstLineChars="0"/>
      <w:jc w:val="center"/>
    </w:pPr>
    <w:rPr>
      <w:rFonts w:hint="eastAsia" w:ascii="仿宋_GB2312" w:hAnsi="仿宋_GB2312"/>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2158</Words>
  <Characters>2342</Characters>
  <Lines>0</Lines>
  <Paragraphs>0</Paragraphs>
  <TotalTime>0</TotalTime>
  <ScaleCrop>false</ScaleCrop>
  <LinksUpToDate>false</LinksUpToDate>
  <CharactersWithSpaces>2908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阿童木</cp:lastModifiedBy>
  <dcterms:modified xsi:type="dcterms:W3CDTF">2024-10-01T08:54:25Z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43A26DB51B254E9FA4BF59637DFC00A9</vt:lpwstr>
  </property>
</Properties>
</file>