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6D687A">
      <w:pPr>
        <w:ind w:left="-525" w:leftChars="-250"/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 xml:space="preserve">  湖南科技大学</w:t>
      </w:r>
      <w:r>
        <w:rPr>
          <w:rFonts w:ascii="宋体" w:hAnsi="宋体"/>
          <w:b/>
          <w:sz w:val="36"/>
          <w:szCs w:val="36"/>
        </w:rPr>
        <w:t>202</w:t>
      </w:r>
      <w:r>
        <w:rPr>
          <w:rFonts w:hint="eastAsia" w:ascii="宋体" w:hAnsi="宋体"/>
          <w:b/>
          <w:sz w:val="36"/>
          <w:szCs w:val="36"/>
        </w:rPr>
        <w:t>5年硕士研究生入学考试</w:t>
      </w:r>
    </w:p>
    <w:p w14:paraId="46ABEE7F">
      <w:pPr>
        <w:ind w:left="-525" w:leftChars="-250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初试科目考试大纲</w:t>
      </w:r>
    </w:p>
    <w:tbl>
      <w:tblPr>
        <w:tblStyle w:val="10"/>
        <w:tblW w:w="94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6"/>
        <w:gridCol w:w="1611"/>
        <w:gridCol w:w="1620"/>
        <w:gridCol w:w="3969"/>
      </w:tblGrid>
      <w:tr w14:paraId="1FB0C7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498D00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招生学院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0E6A1F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招生专业代码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0D67C6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招生专业名称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CB2782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考试科目代码及名称</w:t>
            </w:r>
          </w:p>
        </w:tc>
      </w:tr>
      <w:tr w14:paraId="3ABA4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D85100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生命科学与健康学院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62C274">
            <w:pPr>
              <w:wordWrap w:val="0"/>
              <w:spacing w:line="288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045107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F887FB">
            <w:pPr>
              <w:wordWrap w:val="0"/>
              <w:spacing w:line="288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学科教学（生物）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364F5A">
            <w:pPr>
              <w:wordWrap w:val="0"/>
              <w:spacing w:line="288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833</w:t>
            </w:r>
            <w:r>
              <w:rPr>
                <w:rFonts w:hint="eastAsia" w:ascii="宋体" w:hAnsi="宋体"/>
                <w:sz w:val="24"/>
              </w:rPr>
              <w:t>生物学课程与教学论</w:t>
            </w:r>
            <w:r>
              <w:rPr>
                <w:rFonts w:ascii="宋体" w:hAnsi="宋体"/>
                <w:sz w:val="24"/>
              </w:rPr>
              <w:t xml:space="preserve">  </w:t>
            </w:r>
          </w:p>
        </w:tc>
      </w:tr>
      <w:tr w14:paraId="426A3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74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4C4AD11">
            <w:pPr>
              <w:wordWrap w:val="0"/>
              <w:spacing w:line="288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考试内容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FC0711">
            <w:pPr>
              <w:spacing w:line="40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考试内容一：</w:t>
            </w:r>
          </w:p>
          <w:p w14:paraId="5B52A8BE">
            <w:pPr>
              <w:spacing w:line="400" w:lineRule="exact"/>
              <w:jc w:val="left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一、生物学教学论的概念与发展</w:t>
            </w:r>
          </w:p>
          <w:p w14:paraId="479EC05A">
            <w:pPr>
              <w:spacing w:line="400" w:lineRule="exact"/>
              <w:jc w:val="left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二、生物学教学目标 </w:t>
            </w:r>
          </w:p>
          <w:p w14:paraId="44202FEE">
            <w:pPr>
              <w:spacing w:line="400" w:lineRule="exact"/>
              <w:jc w:val="left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三、生物学课程和教材</w:t>
            </w:r>
          </w:p>
          <w:p w14:paraId="6EC3452D">
            <w:pPr>
              <w:spacing w:line="400" w:lineRule="exact"/>
              <w:jc w:val="left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四、生物学教学原则和教学过程 </w:t>
            </w:r>
          </w:p>
          <w:p w14:paraId="5BC4F6C9">
            <w:pPr>
              <w:spacing w:line="400" w:lineRule="exact"/>
              <w:jc w:val="left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五、生物学教学方法</w:t>
            </w:r>
          </w:p>
          <w:p w14:paraId="3C2AB8EB">
            <w:pPr>
              <w:spacing w:line="400" w:lineRule="exact"/>
              <w:jc w:val="left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六、生物学实验教学</w:t>
            </w:r>
          </w:p>
          <w:p w14:paraId="3D0AB175">
            <w:pPr>
              <w:spacing w:line="400" w:lineRule="exact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七、计算机辅助教学 </w:t>
            </w:r>
          </w:p>
          <w:p w14:paraId="5EB28689">
            <w:pPr>
              <w:spacing w:line="400" w:lineRule="exact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八、生物学学习活动 </w:t>
            </w:r>
          </w:p>
          <w:p w14:paraId="19D0B064">
            <w:pPr>
              <w:spacing w:line="400" w:lineRule="exact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九、 生物科学素养的达成 </w:t>
            </w:r>
          </w:p>
          <w:p w14:paraId="0C6372B8">
            <w:pPr>
              <w:spacing w:line="400" w:lineRule="exact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十、 生物学教学设计 </w:t>
            </w:r>
          </w:p>
          <w:p w14:paraId="457779FE">
            <w:pPr>
              <w:spacing w:line="400" w:lineRule="exact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十一、 生物学教学评价 </w:t>
            </w:r>
          </w:p>
          <w:p w14:paraId="4C6CD7B1">
            <w:pPr>
              <w:spacing w:line="400" w:lineRule="exact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十二、 生物学教育研究 </w:t>
            </w:r>
          </w:p>
          <w:p w14:paraId="009FED0D">
            <w:pPr>
              <w:spacing w:line="400" w:lineRule="exac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十三、 生物学教师的素质 </w:t>
            </w:r>
          </w:p>
          <w:p w14:paraId="0336A3F5">
            <w:pPr>
              <w:spacing w:line="400" w:lineRule="exact"/>
              <w:rPr>
                <w:rFonts w:hint="eastAsia" w:ascii="宋体" w:hAnsi="宋体" w:cs="Arial"/>
                <w:kern w:val="0"/>
                <w:sz w:val="24"/>
              </w:rPr>
            </w:pPr>
          </w:p>
          <w:p w14:paraId="0CA11B22">
            <w:pPr>
              <w:spacing w:line="400" w:lineRule="exac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考试内容二：</w:t>
            </w:r>
          </w:p>
          <w:p w14:paraId="02454272">
            <w:pPr>
              <w:spacing w:line="480" w:lineRule="auto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普通高中生物学课程标准（2017年版2020年修订 ）</w:t>
            </w:r>
          </w:p>
          <w:p w14:paraId="67FD741C">
            <w:pPr>
              <w:spacing w:line="480" w:lineRule="auto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考试内容三：</w:t>
            </w:r>
          </w:p>
          <w:p w14:paraId="57F44EAF">
            <w:pPr>
              <w:spacing w:line="480" w:lineRule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普通高中生物学教材相关内容（人教版）</w:t>
            </w:r>
          </w:p>
        </w:tc>
      </w:tr>
      <w:tr w14:paraId="000B73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64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7902FBA">
            <w:pPr>
              <w:spacing w:line="3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参考书目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27F7B31">
            <w:pPr>
              <w:spacing w:line="360" w:lineRule="exact"/>
              <w:rPr>
                <w:rFonts w:hint="eastAsia" w:ascii="宋体" w:hAnsi="宋体"/>
                <w:sz w:val="24"/>
                <w:highlight w:val="yellow"/>
              </w:rPr>
            </w:pPr>
          </w:p>
          <w:p w14:paraId="00F64DC5">
            <w:pPr>
              <w:spacing w:line="360" w:lineRule="exact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《中学生物学教学论（第3版）》</w:t>
            </w:r>
            <w:r>
              <w:rPr>
                <w:rFonts w:hint="eastAsia" w:ascii="宋体" w:hAnsi="宋体"/>
                <w:kern w:val="0"/>
                <w:sz w:val="24"/>
              </w:rPr>
              <w:t xml:space="preserve"> </w:t>
            </w:r>
            <w:r>
              <w:rPr>
                <w:rFonts w:ascii="宋体" w:hAnsi="宋体"/>
                <w:kern w:val="0"/>
                <w:sz w:val="24"/>
              </w:rPr>
              <w:t>刘恩山主编，高等教育出版社</w:t>
            </w:r>
            <w:r>
              <w:rPr>
                <w:rFonts w:hint="eastAsia" w:ascii="宋体" w:hAnsi="宋体"/>
                <w:kern w:val="0"/>
                <w:sz w:val="24"/>
              </w:rPr>
              <w:t xml:space="preserve"> </w:t>
            </w:r>
          </w:p>
          <w:p w14:paraId="46F4F142">
            <w:pPr>
              <w:spacing w:line="480" w:lineRule="auto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普通高中生物学课程标准（2017年版2020年修订 ）</w:t>
            </w:r>
          </w:p>
          <w:p w14:paraId="6B1950C2">
            <w:pPr>
              <w:spacing w:line="480" w:lineRule="auto"/>
              <w:rPr>
                <w:rFonts w:hint="eastAsia" w:ascii="宋体" w:hAnsi="宋体"/>
                <w:sz w:val="24"/>
                <w:highlight w:val="yellow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普通高中生物学教材相关内容（人教版）</w:t>
            </w:r>
          </w:p>
        </w:tc>
      </w:tr>
    </w:tbl>
    <w:p w14:paraId="099219A4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学位点意见：                                       学院意见：</w:t>
      </w:r>
    </w:p>
    <w:p w14:paraId="395BA10B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 xml:space="preserve">            </w:t>
      </w:r>
    </w:p>
    <w:p w14:paraId="004D2545">
      <w:pPr>
        <w:spacing w:line="360" w:lineRule="exact"/>
        <w:rPr>
          <w:rFonts w:hint="eastAsia" w:ascii="隶书" w:eastAsia="隶书"/>
          <w:b/>
          <w:szCs w:val="21"/>
        </w:rPr>
      </w:pPr>
      <w:r>
        <w:rPr>
          <w:rFonts w:hint="eastAsia"/>
          <w:sz w:val="24"/>
        </w:rPr>
        <w:t>学位点负责人签字：         主管院长签字：        院长签字：       （盖章）</w:t>
      </w:r>
    </w:p>
    <w:p w14:paraId="72F7AC7F">
      <w:r>
        <w:br w:type="page"/>
      </w:r>
    </w:p>
    <w:p w14:paraId="1FEBDB9D">
      <w:pPr>
        <w:ind w:left="-525" w:leftChars="-250"/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 xml:space="preserve">  湖南科技大学</w:t>
      </w:r>
      <w:r>
        <w:rPr>
          <w:rFonts w:ascii="宋体" w:hAnsi="宋体"/>
          <w:b/>
          <w:sz w:val="36"/>
          <w:szCs w:val="36"/>
        </w:rPr>
        <w:t>202</w:t>
      </w:r>
      <w:r>
        <w:rPr>
          <w:rFonts w:hint="eastAsia" w:ascii="宋体" w:hAnsi="宋体"/>
          <w:b/>
          <w:sz w:val="36"/>
          <w:szCs w:val="36"/>
        </w:rPr>
        <w:t>5年硕士研究生入学考试</w:t>
      </w:r>
    </w:p>
    <w:p w14:paraId="4B20D5E2">
      <w:pPr>
        <w:ind w:left="-525" w:leftChars="-250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初试科目考试大纲</w:t>
      </w:r>
    </w:p>
    <w:tbl>
      <w:tblPr>
        <w:tblStyle w:val="10"/>
        <w:tblW w:w="94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6"/>
        <w:gridCol w:w="1734"/>
        <w:gridCol w:w="2483"/>
        <w:gridCol w:w="2983"/>
      </w:tblGrid>
      <w:tr w14:paraId="7360E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0BD5AC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招生学院</w:t>
            </w:r>
          </w:p>
        </w:tc>
        <w:tc>
          <w:tcPr>
            <w:tcW w:w="1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A5886C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招生专业代码</w:t>
            </w:r>
          </w:p>
        </w:tc>
        <w:tc>
          <w:tcPr>
            <w:tcW w:w="2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1977F3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招生专业名称</w:t>
            </w:r>
          </w:p>
        </w:tc>
        <w:tc>
          <w:tcPr>
            <w:tcW w:w="2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9B5C31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考试科目代码及名称</w:t>
            </w:r>
          </w:p>
        </w:tc>
      </w:tr>
      <w:tr w14:paraId="31C778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78ED88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生命科学与健康学院</w:t>
            </w:r>
          </w:p>
        </w:tc>
        <w:tc>
          <w:tcPr>
            <w:tcW w:w="1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D1C0C3">
            <w:pPr>
              <w:wordWrap w:val="0"/>
              <w:spacing w:line="288" w:lineRule="auto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0</w:t>
            </w:r>
            <w:r>
              <w:rPr>
                <w:rFonts w:ascii="宋体" w:hAnsi="宋体"/>
                <w:szCs w:val="21"/>
              </w:rPr>
              <w:t>710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00、086000</w:t>
            </w:r>
          </w:p>
        </w:tc>
        <w:tc>
          <w:tcPr>
            <w:tcW w:w="2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DBE368">
            <w:pPr>
              <w:wordWrap w:val="0"/>
              <w:spacing w:line="288" w:lineRule="auto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生物学</w:t>
            </w:r>
            <w:r>
              <w:rPr>
                <w:rFonts w:hint="eastAsia" w:ascii="宋体" w:hAnsi="宋体"/>
                <w:szCs w:val="21"/>
                <w:lang w:eastAsia="zh-CN"/>
              </w:rPr>
              <w:t>、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生物与医药</w:t>
            </w:r>
          </w:p>
        </w:tc>
        <w:tc>
          <w:tcPr>
            <w:tcW w:w="2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A1E63F">
            <w:pPr>
              <w:wordWrap w:val="0"/>
              <w:spacing w:line="288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  <w:r>
              <w:rPr>
                <w:rFonts w:ascii="宋体" w:hAnsi="宋体"/>
                <w:szCs w:val="21"/>
              </w:rPr>
              <w:t>38</w:t>
            </w:r>
            <w:r>
              <w:rPr>
                <w:rFonts w:hint="eastAsia" w:ascii="宋体" w:hAnsi="宋体"/>
                <w:szCs w:val="21"/>
              </w:rPr>
              <w:t>生物化学</w:t>
            </w:r>
          </w:p>
        </w:tc>
      </w:tr>
      <w:tr w14:paraId="31C58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19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5C82F47">
            <w:pPr>
              <w:wordWrap w:val="0"/>
              <w:spacing w:line="288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考试内容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AD9ABA9">
            <w:pPr>
              <w:spacing w:line="280" w:lineRule="exact"/>
              <w:rPr>
                <w:rFonts w:hint="eastAsia" w:ascii="宋体" w:hAnsi="宋体" w:cs="Arial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一、蛋白质的化学</w:t>
            </w:r>
          </w:p>
          <w:p w14:paraId="41284540">
            <w:pPr>
              <w:spacing w:line="280" w:lineRule="exact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1、氨基酸的种类、结构、性质、功能及其分离纯化</w:t>
            </w:r>
          </w:p>
          <w:p w14:paraId="66B00DF2">
            <w:pPr>
              <w:spacing w:line="280" w:lineRule="exact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2、蛋白质的结构、功能及其二者之间的关系</w:t>
            </w:r>
          </w:p>
          <w:p w14:paraId="77C633D1">
            <w:pPr>
              <w:spacing w:line="280" w:lineRule="exact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3、蛋白质的性质与研究方法</w:t>
            </w:r>
          </w:p>
          <w:p w14:paraId="4EB51463">
            <w:pPr>
              <w:spacing w:line="280" w:lineRule="exact"/>
              <w:rPr>
                <w:rFonts w:hint="eastAsia" w:ascii="宋体" w:hAnsi="宋体" w:cs="Arial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二、核酸化学</w:t>
            </w:r>
          </w:p>
          <w:p w14:paraId="2003875B">
            <w:pPr>
              <w:spacing w:line="280" w:lineRule="exact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1、核苷酸的结构与功能</w:t>
            </w: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Arial"/>
                <w:kern w:val="0"/>
                <w:szCs w:val="21"/>
              </w:rPr>
              <w:t>2、核酸的结构与功能</w:t>
            </w: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Arial"/>
                <w:kern w:val="0"/>
                <w:szCs w:val="21"/>
              </w:rPr>
              <w:t>3、核酸的性质及研究方法</w:t>
            </w:r>
          </w:p>
          <w:p w14:paraId="6F884245">
            <w:pPr>
              <w:spacing w:line="280" w:lineRule="exact"/>
              <w:rPr>
                <w:rFonts w:hint="eastAsia" w:ascii="宋体" w:hAnsi="宋体" w:cs="Arial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三、酶</w:t>
            </w:r>
          </w:p>
          <w:p w14:paraId="416DDB54">
            <w:pPr>
              <w:spacing w:line="280" w:lineRule="exact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1、酶的本质、特性及其催化性质</w:t>
            </w: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cs="Arial"/>
                <w:kern w:val="0"/>
                <w:szCs w:val="21"/>
              </w:rPr>
              <w:t>2、酶动力学</w:t>
            </w:r>
          </w:p>
          <w:p w14:paraId="724A6099">
            <w:pPr>
              <w:spacing w:line="280" w:lineRule="exact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3、酶作用机制和酶活性调节</w:t>
            </w: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Arial"/>
                <w:kern w:val="0"/>
                <w:szCs w:val="21"/>
              </w:rPr>
              <w:t>4、辅酶与维生素的关系</w:t>
            </w:r>
          </w:p>
          <w:p w14:paraId="3277B8A4">
            <w:pPr>
              <w:spacing w:line="280" w:lineRule="exact"/>
              <w:rPr>
                <w:rFonts w:hint="eastAsia" w:ascii="宋体" w:hAnsi="宋体" w:cs="Arial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四、新陈代谢总论与生物氧化</w:t>
            </w:r>
          </w:p>
          <w:p w14:paraId="2F58DE77">
            <w:pPr>
              <w:spacing w:line="280" w:lineRule="exact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1、代谢的概念与特征</w:t>
            </w:r>
          </w:p>
          <w:p w14:paraId="498E33F0">
            <w:pPr>
              <w:spacing w:line="280" w:lineRule="exact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2、代谢研究的主要内容与方法</w:t>
            </w:r>
          </w:p>
          <w:p w14:paraId="78ECBA0F">
            <w:pPr>
              <w:spacing w:line="280" w:lineRule="exact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3、电子传递链的组分、结构与功能</w:t>
            </w:r>
          </w:p>
          <w:p w14:paraId="08A093EB">
            <w:pPr>
              <w:spacing w:line="280" w:lineRule="exact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4、氧化磷酸化作用</w:t>
            </w:r>
          </w:p>
          <w:p w14:paraId="350094D0">
            <w:pPr>
              <w:spacing w:line="280" w:lineRule="exact"/>
              <w:rPr>
                <w:rFonts w:hint="eastAsia" w:ascii="宋体" w:hAnsi="宋体" w:cs="Arial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五、糖代谢</w:t>
            </w:r>
          </w:p>
          <w:p w14:paraId="771360F0">
            <w:pPr>
              <w:spacing w:line="280" w:lineRule="exact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1、糖酵解与糖异生</w:t>
            </w: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Arial"/>
                <w:kern w:val="0"/>
                <w:szCs w:val="21"/>
              </w:rPr>
              <w:t>2、糖的有氧氧化</w:t>
            </w: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Arial"/>
                <w:kern w:val="0"/>
                <w:szCs w:val="21"/>
              </w:rPr>
              <w:t>3、磷酸戊糖途径</w:t>
            </w: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Arial"/>
                <w:kern w:val="0"/>
                <w:szCs w:val="21"/>
              </w:rPr>
              <w:t>4、糖原代谢</w:t>
            </w:r>
          </w:p>
          <w:p w14:paraId="119ECFAD">
            <w:pPr>
              <w:spacing w:line="280" w:lineRule="exact"/>
              <w:rPr>
                <w:rFonts w:hint="eastAsia" w:ascii="宋体" w:hAnsi="宋体" w:cs="Arial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六、脂质的代谢</w:t>
            </w:r>
          </w:p>
          <w:p w14:paraId="7255FB8F">
            <w:pPr>
              <w:spacing w:line="280" w:lineRule="exact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1、脂肪酸的分解代谢</w:t>
            </w:r>
          </w:p>
          <w:p w14:paraId="7C704F09">
            <w:pPr>
              <w:spacing w:line="280" w:lineRule="exact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2、脂肪酸的生物合成</w:t>
            </w:r>
          </w:p>
          <w:p w14:paraId="3DE6878B">
            <w:pPr>
              <w:spacing w:line="280" w:lineRule="exact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3、脂肪酸代谢的调节</w:t>
            </w:r>
          </w:p>
          <w:p w14:paraId="5707DB19">
            <w:pPr>
              <w:spacing w:line="280" w:lineRule="exact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4、磷脂、胆固醇的代谢</w:t>
            </w:r>
          </w:p>
          <w:p w14:paraId="4CD63550">
            <w:pPr>
              <w:spacing w:line="280" w:lineRule="exact"/>
              <w:rPr>
                <w:rFonts w:hint="eastAsia" w:ascii="宋体" w:hAnsi="宋体" w:cs="Arial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七、蛋白质降解和氨基酸代谢</w:t>
            </w:r>
          </w:p>
          <w:p w14:paraId="7E52E8E5">
            <w:pPr>
              <w:spacing w:line="280" w:lineRule="exact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1、蛋白质的降解</w:t>
            </w: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Arial"/>
                <w:kern w:val="0"/>
                <w:szCs w:val="21"/>
              </w:rPr>
              <w:t>2、氨基酸的分解代谢</w:t>
            </w: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Arial"/>
                <w:kern w:val="0"/>
                <w:szCs w:val="21"/>
              </w:rPr>
              <w:t>3、氨基酸的生物合成</w:t>
            </w:r>
          </w:p>
          <w:p w14:paraId="623FF802">
            <w:pPr>
              <w:spacing w:line="280" w:lineRule="exact"/>
              <w:rPr>
                <w:rFonts w:hint="eastAsia" w:ascii="宋体" w:hAnsi="宋体" w:cs="Arial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八、核酸降解和核苷酸代谢</w:t>
            </w:r>
          </w:p>
          <w:p w14:paraId="6B857250">
            <w:pPr>
              <w:spacing w:line="280" w:lineRule="exact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1、核酸降解和核苷酸分解代谢</w:t>
            </w:r>
          </w:p>
          <w:p w14:paraId="5DD0DEAC">
            <w:pPr>
              <w:spacing w:line="280" w:lineRule="exact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2、核苷酸的合成代谢</w:t>
            </w:r>
          </w:p>
          <w:p w14:paraId="7387706B">
            <w:pPr>
              <w:spacing w:line="280" w:lineRule="exact"/>
              <w:rPr>
                <w:rFonts w:hint="eastAsia" w:ascii="宋体" w:hAnsi="宋体" w:cs="Arial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九、细胞代谢的调节</w:t>
            </w:r>
          </w:p>
          <w:p w14:paraId="72B7B2E1">
            <w:pPr>
              <w:spacing w:line="280" w:lineRule="exac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1、细胞代谢的调节网络</w:t>
            </w: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Arial"/>
                <w:kern w:val="0"/>
                <w:szCs w:val="21"/>
              </w:rPr>
              <w:t>2、酶活性调节</w:t>
            </w: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Arial"/>
                <w:kern w:val="0"/>
                <w:szCs w:val="21"/>
              </w:rPr>
              <w:t>3、物质代谢之间的相互关系</w:t>
            </w:r>
          </w:p>
          <w:p w14:paraId="47B00A0D">
            <w:pPr>
              <w:spacing w:line="280" w:lineRule="exact"/>
              <w:rPr>
                <w:rFonts w:hint="eastAsia" w:ascii="宋体" w:hAnsi="宋体" w:cs="Arial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十、遗传信息</w:t>
            </w:r>
          </w:p>
          <w:p w14:paraId="4A8807CC">
            <w:pPr>
              <w:spacing w:line="28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1、DNA复制</w:t>
            </w: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 w:cs="Arial"/>
                <w:kern w:val="0"/>
                <w:szCs w:val="21"/>
              </w:rPr>
              <w:t>2、转录</w:t>
            </w:r>
          </w:p>
        </w:tc>
      </w:tr>
      <w:tr w14:paraId="231A6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28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C748C2D">
            <w:pPr>
              <w:spacing w:line="3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参考书目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53F667">
            <w:pPr>
              <w:spacing w:line="280" w:lineRule="exact"/>
              <w:rPr>
                <w:rFonts w:hint="eastAsia" w:ascii="宋体" w:hAnsi="宋体" w:eastAsia="宋体" w:cs="Arial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kern w:val="0"/>
                <w:szCs w:val="21"/>
              </w:rPr>
              <w:t>①生物化学教程.王镜岩,朱圣庚,徐长法编著.高等教育出版社,2008.</w:t>
            </w:r>
          </w:p>
          <w:p w14:paraId="31A44630">
            <w:pPr>
              <w:spacing w:line="28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eastAsia="宋体" w:cs="Arial"/>
                <w:kern w:val="0"/>
                <w:szCs w:val="21"/>
              </w:rPr>
              <w:t>②生物化学实验(第六版).李俊,张冬梅,陈钧辉编著.科学出版社,2020.</w:t>
            </w:r>
          </w:p>
        </w:tc>
      </w:tr>
    </w:tbl>
    <w:p w14:paraId="58120E52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学位点意见：                                       学院意见：</w:t>
      </w:r>
    </w:p>
    <w:p w14:paraId="51A1CB7B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 xml:space="preserve">            </w:t>
      </w:r>
    </w:p>
    <w:p w14:paraId="5D49F011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学位点负责人签字：         主管院长签字：        院长签字：       （盖章）</w:t>
      </w:r>
    </w:p>
    <w:p w14:paraId="0A85D6C5">
      <w:pPr>
        <w:jc w:val="center"/>
        <w:rPr>
          <w:rFonts w:hint="eastAsia" w:ascii="隶书" w:eastAsia="隶书"/>
          <w:b/>
          <w:szCs w:val="21"/>
        </w:rPr>
      </w:pPr>
    </w:p>
    <w:p w14:paraId="20AC6701">
      <w:pPr>
        <w:rPr>
          <w:rFonts w:hint="eastAsia" w:ascii="宋体" w:hAnsi="宋体"/>
          <w:b/>
          <w:sz w:val="36"/>
          <w:szCs w:val="36"/>
        </w:rPr>
      </w:pPr>
      <w:bookmarkStart w:id="0" w:name="_GoBack"/>
      <w:bookmarkEnd w:id="0"/>
      <w:r>
        <w:rPr>
          <w:rFonts w:hint="eastAsia" w:ascii="宋体" w:hAnsi="宋体"/>
          <w:b/>
          <w:sz w:val="36"/>
          <w:szCs w:val="36"/>
        </w:rPr>
        <w:br w:type="page"/>
      </w:r>
    </w:p>
    <w:p w14:paraId="2BD14497">
      <w:pPr>
        <w:ind w:left="-525" w:leftChars="-250"/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 xml:space="preserve">  湖南科技大学</w:t>
      </w:r>
      <w:r>
        <w:rPr>
          <w:rFonts w:ascii="宋体" w:hAnsi="宋体"/>
          <w:b/>
          <w:sz w:val="36"/>
          <w:szCs w:val="36"/>
        </w:rPr>
        <w:t>202</w:t>
      </w:r>
      <w:r>
        <w:rPr>
          <w:rFonts w:hint="eastAsia" w:ascii="宋体" w:hAnsi="宋体"/>
          <w:b/>
          <w:sz w:val="36"/>
          <w:szCs w:val="36"/>
        </w:rPr>
        <w:t>5年硕士研究生入学考试</w:t>
      </w:r>
    </w:p>
    <w:p w14:paraId="08A308F5">
      <w:pPr>
        <w:ind w:left="-525" w:leftChars="-250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初试科目考试大纲</w:t>
      </w:r>
    </w:p>
    <w:tbl>
      <w:tblPr>
        <w:tblStyle w:val="10"/>
        <w:tblW w:w="94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6"/>
        <w:gridCol w:w="2101"/>
        <w:gridCol w:w="2566"/>
        <w:gridCol w:w="2533"/>
      </w:tblGrid>
      <w:tr w14:paraId="3794E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C446DE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招生学院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712613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招生专业代码</w:t>
            </w:r>
          </w:p>
        </w:tc>
        <w:tc>
          <w:tcPr>
            <w:tcW w:w="2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3FC08C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招生专业名称</w:t>
            </w:r>
          </w:p>
        </w:tc>
        <w:tc>
          <w:tcPr>
            <w:tcW w:w="2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FC5178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考试科目代码及名称</w:t>
            </w:r>
          </w:p>
        </w:tc>
      </w:tr>
      <w:tr w14:paraId="7AF85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7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4969B4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生命科学与健康学院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B45B49">
            <w:pPr>
              <w:wordWrap w:val="0"/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0</w:t>
            </w:r>
            <w:r>
              <w:rPr>
                <w:rFonts w:ascii="宋体" w:hAnsi="宋体"/>
                <w:sz w:val="24"/>
              </w:rPr>
              <w:t>710</w:t>
            </w:r>
            <w:r>
              <w:rPr>
                <w:rFonts w:hint="eastAsia" w:ascii="宋体" w:hAnsi="宋体"/>
                <w:sz w:val="24"/>
              </w:rPr>
              <w:t>00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086000</w:t>
            </w:r>
          </w:p>
        </w:tc>
        <w:tc>
          <w:tcPr>
            <w:tcW w:w="2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95839C">
            <w:pPr>
              <w:wordWrap w:val="0"/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生物学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生物与医药</w:t>
            </w:r>
          </w:p>
        </w:tc>
        <w:tc>
          <w:tcPr>
            <w:tcW w:w="2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F8759A">
            <w:pPr>
              <w:wordWrap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834</w:t>
            </w:r>
            <w:r>
              <w:rPr>
                <w:rFonts w:hint="eastAsia" w:ascii="宋体" w:hAnsi="宋体"/>
                <w:sz w:val="24"/>
              </w:rPr>
              <w:t>细胞生物学</w:t>
            </w:r>
          </w:p>
        </w:tc>
      </w:tr>
      <w:tr w14:paraId="2EA92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19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AD2845B">
            <w:pPr>
              <w:wordWrap w:val="0"/>
              <w:spacing w:line="288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考试内容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540A2A">
            <w:pPr>
              <w:spacing w:line="280" w:lineRule="exact"/>
              <w:jc w:val="left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一、细胞概述</w:t>
            </w:r>
          </w:p>
          <w:p w14:paraId="45AA16B4">
            <w:pPr>
              <w:spacing w:line="280" w:lineRule="exact"/>
              <w:jc w:val="left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1.细胞与细胞生物学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</w:rPr>
              <w:t>2.细胞的同一性与多样性</w:t>
            </w:r>
          </w:p>
          <w:p w14:paraId="2E5DDFC2">
            <w:pPr>
              <w:spacing w:line="280" w:lineRule="exact"/>
              <w:jc w:val="left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二、细胞生物学研究方法</w:t>
            </w:r>
          </w:p>
          <w:p w14:paraId="1547BB6D">
            <w:pPr>
              <w:spacing w:line="280" w:lineRule="exact"/>
              <w:jc w:val="left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1.细胞形态结构观察，细胞及其组分的分析方法</w:t>
            </w:r>
          </w:p>
          <w:p w14:paraId="22333370">
            <w:pPr>
              <w:spacing w:line="280" w:lineRule="exact"/>
              <w:jc w:val="left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2.细胞培养与细胞工程，细胞及生物大分子动态变化</w:t>
            </w:r>
          </w:p>
          <w:p w14:paraId="3E1286A6">
            <w:pPr>
              <w:spacing w:line="280" w:lineRule="exact"/>
              <w:jc w:val="left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3.模式生物与功能基因组研究</w:t>
            </w:r>
          </w:p>
          <w:p w14:paraId="5144D68D">
            <w:pPr>
              <w:spacing w:line="280" w:lineRule="exact"/>
              <w:jc w:val="left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三、细胞质膜</w:t>
            </w:r>
          </w:p>
          <w:p w14:paraId="2D7EBFA7">
            <w:pPr>
              <w:spacing w:line="280" w:lineRule="exact"/>
              <w:jc w:val="left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1.细胞结构模型与基本成分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2.细胞质膜的基本特征与功能</w:t>
            </w:r>
          </w:p>
          <w:p w14:paraId="3CD46BF6">
            <w:pPr>
              <w:spacing w:line="280" w:lineRule="exact"/>
              <w:jc w:val="left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四、物质的跨膜运输</w:t>
            </w:r>
          </w:p>
          <w:p w14:paraId="4333267E">
            <w:pPr>
              <w:spacing w:line="280" w:lineRule="exact"/>
              <w:jc w:val="left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1.跨膜运输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2.ATP驱动泵与主动运输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3.胞吞作用与胞吐作用</w:t>
            </w:r>
          </w:p>
          <w:p w14:paraId="105A3A66">
            <w:pPr>
              <w:spacing w:line="280" w:lineRule="exact"/>
              <w:jc w:val="left"/>
              <w:rPr>
                <w:rFonts w:hint="eastAsia"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五、细胞质基质与内膜系统</w:t>
            </w:r>
          </w:p>
          <w:p w14:paraId="607098BE">
            <w:pPr>
              <w:spacing w:line="280" w:lineRule="exact"/>
              <w:jc w:val="left"/>
              <w:rPr>
                <w:rFonts w:hint="eastAsia"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1.细胞质基质</w:t>
            </w:r>
            <w:r>
              <w:rPr>
                <w:rFonts w:hint="eastAsia" w:ascii="宋体" w:hAnsi="宋体"/>
                <w:bCs/>
                <w:color w:val="000000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bCs/>
                <w:color w:val="000000"/>
                <w:szCs w:val="21"/>
              </w:rPr>
              <w:t>2.细胞内膜系统及其功能</w:t>
            </w:r>
          </w:p>
          <w:p w14:paraId="572C9649">
            <w:pPr>
              <w:spacing w:line="280" w:lineRule="exact"/>
              <w:jc w:val="left"/>
              <w:rPr>
                <w:rFonts w:hint="eastAsia"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六、蛋白质分选与膜泡运输</w:t>
            </w:r>
          </w:p>
          <w:p w14:paraId="7AC22DB9">
            <w:pPr>
              <w:spacing w:line="280" w:lineRule="exact"/>
              <w:jc w:val="left"/>
              <w:rPr>
                <w:rFonts w:hint="eastAsia"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1.细胞内蛋白质分选</w:t>
            </w:r>
            <w:r>
              <w:rPr>
                <w:rFonts w:hint="eastAsia" w:ascii="宋体" w:hAnsi="宋体"/>
                <w:bCs/>
                <w:color w:val="000000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bCs/>
                <w:color w:val="000000"/>
                <w:szCs w:val="21"/>
              </w:rPr>
              <w:t>2. 细胞内膜泡运输</w:t>
            </w:r>
          </w:p>
          <w:p w14:paraId="17168AAF">
            <w:pPr>
              <w:spacing w:line="280" w:lineRule="exact"/>
              <w:jc w:val="left"/>
              <w:rPr>
                <w:rFonts w:hint="eastAsia" w:ascii="宋体" w:hAnsi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21"/>
              </w:rPr>
              <w:t>七、 细胞骨架</w:t>
            </w:r>
          </w:p>
          <w:p w14:paraId="24800C25">
            <w:pPr>
              <w:spacing w:line="280" w:lineRule="exact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1.微丝与细胞运动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color w:val="000000"/>
                <w:szCs w:val="21"/>
              </w:rPr>
              <w:t>2.微管及其功能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color w:val="000000"/>
                <w:szCs w:val="21"/>
              </w:rPr>
              <w:t>3.中间丝</w:t>
            </w:r>
          </w:p>
          <w:p w14:paraId="21BC5841">
            <w:pPr>
              <w:spacing w:line="280" w:lineRule="exact"/>
              <w:jc w:val="left"/>
              <w:rPr>
                <w:rFonts w:hint="eastAsia"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八、细胞核与染色质</w:t>
            </w:r>
          </w:p>
          <w:p w14:paraId="059AA693">
            <w:pPr>
              <w:spacing w:line="280" w:lineRule="exact"/>
              <w:jc w:val="left"/>
              <w:rPr>
                <w:rFonts w:hint="eastAsia"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1.核被膜</w:t>
            </w:r>
            <w:r>
              <w:rPr>
                <w:rFonts w:hint="eastAsia" w:ascii="宋体" w:hAnsi="宋体"/>
                <w:bCs/>
                <w:color w:val="000000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bCs/>
                <w:color w:val="000000"/>
                <w:szCs w:val="21"/>
              </w:rPr>
              <w:t>2.染色质和染色体</w:t>
            </w:r>
            <w:r>
              <w:rPr>
                <w:rFonts w:hint="eastAsia" w:ascii="宋体" w:hAnsi="宋体"/>
                <w:bCs/>
                <w:color w:val="000000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bCs/>
                <w:color w:val="000000"/>
                <w:szCs w:val="21"/>
              </w:rPr>
              <w:t>3.核仁、核体、核基质</w:t>
            </w:r>
          </w:p>
          <w:p w14:paraId="3F46FB6F">
            <w:pPr>
              <w:spacing w:line="280" w:lineRule="exact"/>
              <w:jc w:val="left"/>
              <w:rPr>
                <w:rFonts w:hint="eastAsia"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九、细胞信号转导</w:t>
            </w:r>
          </w:p>
          <w:p w14:paraId="57919AF8">
            <w:pPr>
              <w:spacing w:line="280" w:lineRule="exact"/>
              <w:jc w:val="left"/>
              <w:rPr>
                <w:rFonts w:hint="eastAsia"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1.细胞通讯与信号转导</w:t>
            </w:r>
          </w:p>
          <w:p w14:paraId="4FC0CD28">
            <w:pPr>
              <w:spacing w:line="280" w:lineRule="exact"/>
              <w:jc w:val="left"/>
              <w:rPr>
                <w:rFonts w:hint="eastAsia"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2.G蛋白偶联受体介导的信号转导</w:t>
            </w:r>
          </w:p>
          <w:p w14:paraId="6B1C2FA6">
            <w:pPr>
              <w:spacing w:line="280" w:lineRule="exact"/>
              <w:jc w:val="left"/>
              <w:rPr>
                <w:rFonts w:hint="eastAsia"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3.介导并调控细胞基因表达的受体及其信号通路</w:t>
            </w:r>
          </w:p>
          <w:p w14:paraId="3C5BCF7B">
            <w:pPr>
              <w:spacing w:line="280" w:lineRule="exact"/>
              <w:jc w:val="left"/>
              <w:rPr>
                <w:rFonts w:hint="eastAsia" w:ascii="宋体" w:hAnsi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21"/>
              </w:rPr>
              <w:t>十、 细胞周期与细胞分裂</w:t>
            </w:r>
          </w:p>
          <w:p w14:paraId="568925B9">
            <w:pPr>
              <w:spacing w:line="280" w:lineRule="exact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1.细胞周期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color w:val="000000"/>
                <w:szCs w:val="21"/>
              </w:rPr>
              <w:t>2.细胞分裂</w:t>
            </w:r>
          </w:p>
          <w:p w14:paraId="449797E6">
            <w:pPr>
              <w:spacing w:line="280" w:lineRule="exact"/>
              <w:jc w:val="left"/>
              <w:rPr>
                <w:rFonts w:hint="eastAsia" w:ascii="宋体" w:hAnsi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21"/>
              </w:rPr>
              <w:t>十一、细胞增值调控与癌细胞</w:t>
            </w:r>
          </w:p>
          <w:p w14:paraId="150CBBA1">
            <w:pPr>
              <w:spacing w:line="280" w:lineRule="exact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 细胞增值调控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000000"/>
                <w:szCs w:val="21"/>
              </w:rPr>
              <w:t>2.癌细胞</w:t>
            </w:r>
          </w:p>
          <w:p w14:paraId="5FD73804">
            <w:pPr>
              <w:spacing w:line="280" w:lineRule="exact"/>
              <w:jc w:val="left"/>
              <w:rPr>
                <w:rFonts w:hint="eastAsia" w:ascii="宋体" w:hAnsi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21"/>
              </w:rPr>
              <w:t>十二、细胞分化与干细胞</w:t>
            </w:r>
          </w:p>
          <w:p w14:paraId="0ACDE07A">
            <w:pPr>
              <w:spacing w:line="280" w:lineRule="exact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1.细胞分化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000000"/>
                <w:szCs w:val="21"/>
              </w:rPr>
              <w:t>2.干细胞</w:t>
            </w:r>
          </w:p>
          <w:p w14:paraId="7C3A51AB">
            <w:pPr>
              <w:spacing w:line="280" w:lineRule="exact"/>
              <w:jc w:val="left"/>
              <w:rPr>
                <w:rFonts w:hint="eastAsia" w:ascii="宋体" w:hAnsi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21"/>
              </w:rPr>
              <w:t>十三、细胞衰老与细胞程序性死亡</w:t>
            </w:r>
          </w:p>
          <w:p w14:paraId="687FD6B4">
            <w:pPr>
              <w:spacing w:line="280" w:lineRule="exact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1.细胞衰老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000000"/>
                <w:szCs w:val="21"/>
              </w:rPr>
              <w:t>2. 细胞程序性死亡</w:t>
            </w:r>
          </w:p>
        </w:tc>
      </w:tr>
      <w:tr w14:paraId="5889CD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69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8309C2E">
            <w:pPr>
              <w:spacing w:line="3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参考书目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BC414C">
            <w:pPr>
              <w:spacing w:line="280" w:lineRule="exact"/>
              <w:jc w:val="left"/>
              <w:rPr>
                <w:rFonts w:hint="eastAsia" w:ascii="宋体" w:hAnsi="宋体" w:eastAsia="宋体" w:cs="Times New Roman"/>
                <w:color w:val="000000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细胞生物学(第5版).丁明孝,王喜忠,张传茂,陈建国编著.高等教育出版社,2020.</w:t>
            </w:r>
          </w:p>
          <w:p w14:paraId="7CBB2788">
            <w:pPr>
              <w:spacing w:line="28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细胞生物学实验 (第4版).王崇英,侯岁稳,高欢欢编著. 高等教育出版社,2017.</w:t>
            </w:r>
          </w:p>
        </w:tc>
      </w:tr>
    </w:tbl>
    <w:p w14:paraId="5D3D8329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学位点意见：                                       学院意见：</w:t>
      </w:r>
    </w:p>
    <w:p w14:paraId="44EE034D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 xml:space="preserve">            </w:t>
      </w:r>
    </w:p>
    <w:p w14:paraId="11A0E555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学位点负责人签字：         主管院长签字：        院长签字：       （盖章）</w:t>
      </w:r>
    </w:p>
    <w:p w14:paraId="18779F33">
      <w:pPr>
        <w:jc w:val="center"/>
        <w:rPr>
          <w:rFonts w:hint="eastAsia" w:ascii="隶书" w:eastAsia="隶书"/>
          <w:b/>
          <w:szCs w:val="21"/>
        </w:rPr>
      </w:pPr>
    </w:p>
    <w:p w14:paraId="0AF79DC3">
      <w:pPr>
        <w:ind w:left="0" w:leftChars="0" w:firstLine="0" w:firstLineChars="0"/>
      </w:pPr>
    </w:p>
    <w:sectPr>
      <w:headerReference r:id="rId3" w:type="default"/>
      <w:pgSz w:w="11906" w:h="16838"/>
      <w:pgMar w:top="737" w:right="1588" w:bottom="737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swiss"/>
    <w:pitch w:val="default"/>
    <w:sig w:usb0="E0002AFF" w:usb1="C0007843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8BF60D"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M3NWY5MDgzOWY3YTJmYjI3MGUzNGE5NzFiYTI3YmIifQ=="/>
  </w:docVars>
  <w:rsids>
    <w:rsidRoot w:val="00000000"/>
    <w:rsid w:val="00E16F1E"/>
    <w:rsid w:val="00F31601"/>
    <w:rsid w:val="0383195E"/>
    <w:rsid w:val="03B35CEE"/>
    <w:rsid w:val="05191440"/>
    <w:rsid w:val="0B4708D9"/>
    <w:rsid w:val="0B5E201F"/>
    <w:rsid w:val="0C8B00C5"/>
    <w:rsid w:val="0EE02FA0"/>
    <w:rsid w:val="0EF96308"/>
    <w:rsid w:val="0F476730"/>
    <w:rsid w:val="10C55FD8"/>
    <w:rsid w:val="1A3B37AF"/>
    <w:rsid w:val="1C41342B"/>
    <w:rsid w:val="1E6565DD"/>
    <w:rsid w:val="210508C0"/>
    <w:rsid w:val="27103A72"/>
    <w:rsid w:val="2B0E78BD"/>
    <w:rsid w:val="2EDB7622"/>
    <w:rsid w:val="316A07AA"/>
    <w:rsid w:val="31B23376"/>
    <w:rsid w:val="37682481"/>
    <w:rsid w:val="39A855E1"/>
    <w:rsid w:val="3A921CEB"/>
    <w:rsid w:val="41196F6F"/>
    <w:rsid w:val="419C1806"/>
    <w:rsid w:val="449904F3"/>
    <w:rsid w:val="45D87F80"/>
    <w:rsid w:val="46B7560A"/>
    <w:rsid w:val="4A907A88"/>
    <w:rsid w:val="4AEE6934"/>
    <w:rsid w:val="4B6C49C3"/>
    <w:rsid w:val="5013727C"/>
    <w:rsid w:val="5D0D5760"/>
    <w:rsid w:val="64B057DE"/>
    <w:rsid w:val="67855ABE"/>
    <w:rsid w:val="67E525C6"/>
    <w:rsid w:val="698A7274"/>
    <w:rsid w:val="69DD786A"/>
    <w:rsid w:val="6DD848F8"/>
    <w:rsid w:val="6FAB550E"/>
    <w:rsid w:val="6FE8179B"/>
    <w:rsid w:val="71345BA7"/>
    <w:rsid w:val="714270F3"/>
    <w:rsid w:val="733C73A3"/>
    <w:rsid w:val="7418207D"/>
    <w:rsid w:val="75371B98"/>
    <w:rsid w:val="756C2CC2"/>
    <w:rsid w:val="794E6445"/>
    <w:rsid w:val="7A4713A8"/>
    <w:rsid w:val="7CD50869"/>
    <w:rsid w:val="7E916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50" w:beforeLines="150" w:after="0" w:line="560" w:lineRule="exact"/>
      <w:ind w:firstLine="0" w:firstLineChars="0"/>
      <w:jc w:val="center"/>
      <w:outlineLvl w:val="0"/>
    </w:pPr>
    <w:rPr>
      <w:rFonts w:eastAsia="方正小标宋简体" w:asciiTheme="minorAscii" w:hAnsiTheme="minorAscii" w:cstheme="minorBidi"/>
      <w:b/>
      <w:kern w:val="44"/>
      <w:sz w:val="44"/>
      <w:szCs w:val="2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50" w:beforeLines="50" w:beforeAutospacing="0" w:after="10" w:afterLines="0" w:afterAutospacing="0" w:line="560" w:lineRule="exact"/>
      <w:ind w:firstLine="0" w:firstLineChars="0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83" w:firstLineChars="200"/>
      <w:outlineLvl w:val="2"/>
    </w:pPr>
    <w:rPr>
      <w:b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outlineLvl w:val="3"/>
    </w:pPr>
    <w:rPr>
      <w:rFonts w:ascii="Arial" w:hAnsi="Arial" w:eastAsia="宋体"/>
      <w:b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styleId="9">
    <w:name w:val="Body Text First Indent 2"/>
    <w:basedOn w:val="6"/>
    <w:qFormat/>
    <w:uiPriority w:val="0"/>
    <w:pPr>
      <w:ind w:left="0" w:leftChars="0" w:firstLine="420" w:firstLineChars="200"/>
    </w:pPr>
  </w:style>
  <w:style w:type="paragraph" w:customStyle="1" w:styleId="12">
    <w:name w:val="表格"/>
    <w:basedOn w:val="1"/>
    <w:qFormat/>
    <w:uiPriority w:val="0"/>
    <w:pPr>
      <w:widowControl/>
      <w:spacing w:line="400" w:lineRule="exact"/>
      <w:ind w:firstLine="0" w:firstLineChars="0"/>
      <w:jc w:val="center"/>
    </w:pPr>
    <w:rPr>
      <w:rFonts w:hint="eastAsia" w:ascii="仿宋_GB2312" w:hAnsi="仿宋_GB2312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阿童木</cp:lastModifiedBy>
  <dcterms:modified xsi:type="dcterms:W3CDTF">2024-09-30T09:10:46Z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43A26DB51B254E9FA4BF59637DFC00A9</vt:lpwstr>
  </property>
</Properties>
</file>